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58A18" w14:textId="5EAEF7CB" w:rsidR="00961833" w:rsidRPr="00961833" w:rsidRDefault="00961833" w:rsidP="00961833">
      <w:pPr>
        <w:pStyle w:val="CRCoverPage"/>
        <w:outlineLvl w:val="0"/>
        <w:rPr>
          <w:b/>
          <w:noProof/>
          <w:sz w:val="24"/>
        </w:rPr>
      </w:pPr>
      <w:r w:rsidRPr="00961833">
        <w:rPr>
          <w:b/>
          <w:noProof/>
          <w:sz w:val="24"/>
        </w:rPr>
        <w:t>3GPP TSG-RAN WG4 Meeting # 114</w:t>
      </w:r>
      <w:r w:rsidR="00F108C2">
        <w:rPr>
          <w:b/>
          <w:noProof/>
          <w:sz w:val="24"/>
        </w:rPr>
        <w:t>-bis</w:t>
      </w:r>
      <w:r w:rsidRPr="00961833">
        <w:rPr>
          <w:b/>
          <w:noProof/>
          <w:sz w:val="24"/>
        </w:rPr>
        <w:tab/>
      </w:r>
      <w:r w:rsidRPr="00961833">
        <w:rPr>
          <w:b/>
          <w:noProof/>
          <w:sz w:val="24"/>
        </w:rPr>
        <w:tab/>
      </w:r>
      <w:r w:rsidRPr="00961833">
        <w:rPr>
          <w:b/>
          <w:noProof/>
          <w:sz w:val="24"/>
        </w:rPr>
        <w:tab/>
      </w:r>
      <w:r w:rsidRPr="00961833">
        <w:rPr>
          <w:b/>
          <w:noProof/>
          <w:sz w:val="24"/>
        </w:rPr>
        <w:tab/>
      </w:r>
      <w:r w:rsidRPr="00961833">
        <w:rPr>
          <w:b/>
          <w:noProof/>
          <w:sz w:val="24"/>
        </w:rPr>
        <w:tab/>
      </w:r>
      <w:r w:rsidR="005B5FAF" w:rsidRPr="005B5FAF">
        <w:rPr>
          <w:b/>
          <w:noProof/>
          <w:sz w:val="24"/>
        </w:rPr>
        <w:t>R4-2504398</w:t>
      </w:r>
    </w:p>
    <w:p w14:paraId="730545E8" w14:textId="4B9699F0" w:rsidR="001F6272" w:rsidRPr="006B30DF" w:rsidRDefault="00971E13" w:rsidP="00961833">
      <w:pPr>
        <w:pStyle w:val="CRCoverPage"/>
        <w:outlineLvl w:val="0"/>
        <w:rPr>
          <w:b/>
          <w:noProof/>
          <w:sz w:val="24"/>
          <w:lang w:val="en-US"/>
        </w:rPr>
      </w:pPr>
      <w:r>
        <w:rPr>
          <w:b/>
          <w:noProof/>
          <w:sz w:val="24"/>
        </w:rPr>
        <w:t>Wuhan</w:t>
      </w:r>
      <w:r w:rsidR="00961833" w:rsidRPr="00961833">
        <w:rPr>
          <w:b/>
          <w:noProof/>
          <w:sz w:val="24"/>
        </w:rPr>
        <w:t xml:space="preserve">, </w:t>
      </w:r>
      <w:r>
        <w:rPr>
          <w:b/>
          <w:noProof/>
          <w:sz w:val="24"/>
        </w:rPr>
        <w:t>China</w:t>
      </w:r>
      <w:r w:rsidR="00961833" w:rsidRPr="00961833">
        <w:rPr>
          <w:b/>
          <w:noProof/>
          <w:sz w:val="24"/>
        </w:rPr>
        <w:t>,7th–</w:t>
      </w:r>
      <w:r>
        <w:rPr>
          <w:b/>
          <w:noProof/>
          <w:sz w:val="24"/>
        </w:rPr>
        <w:t>11</w:t>
      </w:r>
      <w:r w:rsidR="00812BE2">
        <w:rPr>
          <w:b/>
          <w:noProof/>
          <w:sz w:val="24"/>
        </w:rPr>
        <w:t>th</w:t>
      </w:r>
      <w:r w:rsidR="00961833" w:rsidRPr="00961833">
        <w:rPr>
          <w:b/>
          <w:noProof/>
          <w:sz w:val="24"/>
        </w:rPr>
        <w:t xml:space="preserve"> </w:t>
      </w:r>
      <w:r>
        <w:rPr>
          <w:b/>
          <w:noProof/>
          <w:sz w:val="24"/>
        </w:rPr>
        <w:t>April</w:t>
      </w:r>
      <w:r w:rsidR="00961833" w:rsidRPr="00961833">
        <w:rPr>
          <w:b/>
          <w:noProof/>
          <w:sz w:val="24"/>
        </w:rPr>
        <w:t xml:space="preserve"> 2025</w:t>
      </w:r>
      <w:r w:rsidR="00961833" w:rsidRPr="00961833">
        <w:rPr>
          <w:b/>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7532BCE4"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340ADB" w:rsidRPr="00340ADB">
        <w:rPr>
          <w:rFonts w:cs="Arial"/>
          <w:sz w:val="22"/>
          <w:szCs w:val="22"/>
          <w:lang w:val="en-US"/>
        </w:rPr>
        <w:t>A-IoT BS RF impact overview</w:t>
      </w:r>
    </w:p>
    <w:p w14:paraId="51BD89B7" w14:textId="240446E3"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8C4DB1">
        <w:rPr>
          <w:rFonts w:cs="Arial"/>
          <w:sz w:val="22"/>
          <w:szCs w:val="22"/>
          <w:lang w:val="en-US" w:eastAsia="zh-CN"/>
        </w:rPr>
        <w:t>7</w:t>
      </w:r>
      <w:r w:rsidR="00006EC6">
        <w:rPr>
          <w:rFonts w:cs="Arial"/>
          <w:sz w:val="22"/>
          <w:szCs w:val="22"/>
          <w:lang w:val="en-US" w:eastAsia="zh-CN"/>
        </w:rPr>
        <w:t>.24</w:t>
      </w:r>
      <w:r w:rsidR="001A3F15">
        <w:rPr>
          <w:rFonts w:cs="Arial"/>
          <w:sz w:val="22"/>
          <w:szCs w:val="22"/>
          <w:lang w:val="en-US" w:eastAsia="zh-CN"/>
        </w:rPr>
        <w:t>.</w:t>
      </w:r>
      <w:r w:rsidR="00006EC6">
        <w:rPr>
          <w:rFonts w:cs="Arial"/>
          <w:sz w:val="22"/>
          <w:szCs w:val="22"/>
          <w:lang w:val="en-US" w:eastAsia="zh-CN"/>
        </w:rPr>
        <w:t>2</w:t>
      </w:r>
      <w:r w:rsidR="00187375">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26947468"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301D49">
        <w:rPr>
          <w:lang w:val="en-US"/>
        </w:rPr>
        <w:t xml:space="preserve">A-IoT </w:t>
      </w:r>
      <w:r w:rsidR="008A0502">
        <w:rPr>
          <w:rFonts w:cs="Arial"/>
          <w:sz w:val="22"/>
          <w:szCs w:val="22"/>
          <w:lang w:val="en-US"/>
        </w:rPr>
        <w:t xml:space="preserve">BS RF </w:t>
      </w:r>
      <w:r w:rsidR="00ED5D51">
        <w:rPr>
          <w:rFonts w:cs="Arial"/>
          <w:sz w:val="22"/>
          <w:szCs w:val="22"/>
          <w:lang w:val="en-US"/>
        </w:rPr>
        <w:t>requirements</w:t>
      </w:r>
      <w:r w:rsidR="002D178B">
        <w:rPr>
          <w:lang w:val="en-US"/>
        </w:rPr>
        <w:t xml:space="preserve"> based on WF</w:t>
      </w:r>
      <w:r w:rsidR="00B6191D">
        <w:rPr>
          <w:lang w:val="en-US"/>
        </w:rPr>
        <w:t xml:space="preserve"> </w:t>
      </w:r>
      <w:r w:rsidR="002D178B">
        <w:rPr>
          <w:lang w:val="en-US"/>
        </w:rPr>
        <w:t>[1].</w:t>
      </w:r>
    </w:p>
    <w:p w14:paraId="6FC7A85A" w14:textId="446A0BE2" w:rsidR="00304615" w:rsidRDefault="00DC670C" w:rsidP="00304615">
      <w:pPr>
        <w:pStyle w:val="Heading1"/>
      </w:pPr>
      <w:r w:rsidRPr="00F102E6">
        <w:t>Discussion</w:t>
      </w:r>
    </w:p>
    <w:p w14:paraId="2CD575E7" w14:textId="24F9E9AC" w:rsidR="00684D55" w:rsidRDefault="00684D55" w:rsidP="00684D55">
      <w:pPr>
        <w:pStyle w:val="Heading2"/>
        <w:rPr>
          <w:lang w:val="en-US"/>
        </w:rPr>
      </w:pPr>
      <w:r>
        <w:rPr>
          <w:lang w:val="en-US"/>
        </w:rPr>
        <w:t xml:space="preserve">Transmitter </w:t>
      </w:r>
      <w:r w:rsidR="00B6191D">
        <w:rPr>
          <w:lang w:val="en-US"/>
        </w:rPr>
        <w:t>requirements</w:t>
      </w:r>
    </w:p>
    <w:p w14:paraId="38DF053A" w14:textId="6A2A4393" w:rsidR="0044790C" w:rsidRDefault="00A83B8D" w:rsidP="00BE0D44">
      <w:pPr>
        <w:rPr>
          <w:lang w:val="en-US"/>
        </w:rPr>
      </w:pPr>
      <w:r>
        <w:rPr>
          <w:lang w:val="en-US"/>
        </w:rPr>
        <w:t xml:space="preserve">In </w:t>
      </w:r>
      <w:r w:rsidR="00BE0D44">
        <w:rPr>
          <w:lang w:val="en-US"/>
        </w:rPr>
        <w:t>WF</w:t>
      </w:r>
      <w:r w:rsidR="001C7BD8">
        <w:rPr>
          <w:lang w:val="en-US"/>
        </w:rPr>
        <w:t xml:space="preserve"> </w:t>
      </w:r>
      <w:r w:rsidR="00BE0D44">
        <w:rPr>
          <w:lang w:val="en-US"/>
        </w:rPr>
        <w:t xml:space="preserve">[1], the </w:t>
      </w:r>
      <w:r w:rsidR="002D178B">
        <w:rPr>
          <w:lang w:val="en-US"/>
        </w:rPr>
        <w:t xml:space="preserve">output power </w:t>
      </w:r>
      <w:r w:rsidR="008A23BD">
        <w:rPr>
          <w:lang w:val="en-US"/>
        </w:rPr>
        <w:t>agreement is quoted below:</w:t>
      </w:r>
    </w:p>
    <w:p w14:paraId="158D4EE3" w14:textId="77777777" w:rsidR="002D178B" w:rsidRPr="00E253EB" w:rsidRDefault="002D178B" w:rsidP="002D178B">
      <w:pPr>
        <w:pStyle w:val="Heading3"/>
        <w:numPr>
          <w:ilvl w:val="0"/>
          <w:numId w:val="0"/>
        </w:numPr>
        <w:ind w:left="1104" w:hanging="720"/>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Pr>
          <w:sz w:val="24"/>
          <w:szCs w:val="16"/>
          <w:u w:val="single"/>
          <w:lang w:val="en-US"/>
        </w:rPr>
        <w:t>1</w:t>
      </w:r>
      <w:r w:rsidRPr="005465A7">
        <w:rPr>
          <w:sz w:val="24"/>
          <w:szCs w:val="16"/>
          <w:u w:val="single"/>
          <w:lang w:val="en-US"/>
        </w:rPr>
        <w:t xml:space="preserve">: </w:t>
      </w:r>
      <w:r w:rsidRPr="004D41D8">
        <w:rPr>
          <w:sz w:val="24"/>
          <w:szCs w:val="16"/>
          <w:u w:val="single"/>
          <w:lang w:val="en-US"/>
        </w:rPr>
        <w:t>Base station output power</w:t>
      </w:r>
    </w:p>
    <w:p w14:paraId="69181967" w14:textId="77777777" w:rsidR="002D178B" w:rsidRPr="00F206C1" w:rsidRDefault="002D178B" w:rsidP="002D178B">
      <w:pPr>
        <w:pStyle w:val="ListParagraph"/>
        <w:numPr>
          <w:ilvl w:val="0"/>
          <w:numId w:val="39"/>
        </w:numPr>
        <w:spacing w:after="120"/>
        <w:ind w:left="1128"/>
        <w:rPr>
          <w:color w:val="000000" w:themeColor="text1"/>
          <w:u w:val="single"/>
          <w:lang w:val="en-US"/>
        </w:rPr>
      </w:pPr>
      <w:r w:rsidRPr="00F206C1">
        <w:rPr>
          <w:color w:val="000000" w:themeColor="text1"/>
          <w:u w:val="single"/>
          <w:lang w:val="en-US"/>
        </w:rPr>
        <w:t>Agreement:</w:t>
      </w:r>
    </w:p>
    <w:p w14:paraId="5C93746F" w14:textId="77777777" w:rsidR="002D178B" w:rsidRPr="008A23BD" w:rsidRDefault="002D178B" w:rsidP="002D178B">
      <w:pPr>
        <w:pStyle w:val="ListParagraph"/>
        <w:numPr>
          <w:ilvl w:val="1"/>
          <w:numId w:val="39"/>
        </w:numPr>
        <w:spacing w:after="120"/>
        <w:ind w:left="1848"/>
        <w:rPr>
          <w:color w:val="0070C0"/>
          <w:szCs w:val="24"/>
          <w:lang w:val="en-US" w:eastAsia="zh-CN"/>
        </w:rPr>
      </w:pPr>
      <w:r w:rsidRPr="006B5788">
        <w:rPr>
          <w:color w:val="0070C0"/>
          <w:szCs w:val="24"/>
          <w:lang w:val="en-US" w:eastAsia="zh-CN"/>
        </w:rPr>
        <w:t>A-IoT BS output power</w:t>
      </w:r>
      <w:r w:rsidRPr="006B5788">
        <w:rPr>
          <w:rFonts w:hint="eastAsia"/>
          <w:color w:val="0070C0"/>
          <w:szCs w:val="24"/>
          <w:lang w:val="en-US" w:eastAsia="zh-CN"/>
        </w:rPr>
        <w:t>,</w:t>
      </w:r>
      <w:r w:rsidRPr="006B5788">
        <w:rPr>
          <w:color w:val="0070C0"/>
          <w:szCs w:val="24"/>
          <w:lang w:val="en-US" w:eastAsia="zh-CN"/>
        </w:rPr>
        <w:t xml:space="preserve"> </w:t>
      </w:r>
      <w:proofErr w:type="spellStart"/>
      <w:r w:rsidRPr="008A23BD">
        <w:rPr>
          <w:color w:val="0070C0"/>
          <w:szCs w:val="24"/>
          <w:lang w:val="en-US" w:eastAsia="zh-CN"/>
        </w:rPr>
        <w:t>Prated,c,AC</w:t>
      </w:r>
      <w:proofErr w:type="spellEnd"/>
      <w:r w:rsidRPr="008A23BD">
        <w:rPr>
          <w:rFonts w:hint="eastAsia"/>
          <w:color w:val="0070C0"/>
          <w:szCs w:val="24"/>
          <w:lang w:val="en-US" w:eastAsia="zh-CN"/>
        </w:rPr>
        <w:t>≤</w:t>
      </w:r>
      <w:r w:rsidRPr="008A23BD">
        <w:rPr>
          <w:color w:val="0070C0"/>
          <w:szCs w:val="24"/>
          <w:lang w:val="en-US" w:eastAsia="zh-CN"/>
        </w:rPr>
        <w:t xml:space="preserve"> [38]dBm </w:t>
      </w:r>
    </w:p>
    <w:p w14:paraId="0E92171C" w14:textId="77777777" w:rsidR="002D178B" w:rsidRDefault="002D178B" w:rsidP="00BE0D44">
      <w:pPr>
        <w:rPr>
          <w:lang w:val="en-US"/>
        </w:rPr>
      </w:pPr>
    </w:p>
    <w:p w14:paraId="42F7299A" w14:textId="6CE4CDE4" w:rsidR="00407D61" w:rsidRDefault="008A23BD" w:rsidP="00BE0D44">
      <w:pPr>
        <w:rPr>
          <w:lang w:val="en-US"/>
        </w:rPr>
      </w:pPr>
      <w:r>
        <w:rPr>
          <w:lang w:val="en-US"/>
        </w:rPr>
        <w:t xml:space="preserve">The output power simulated in study item phase is 33 dBm, </w:t>
      </w:r>
      <w:r w:rsidR="00774CD8">
        <w:rPr>
          <w:lang w:val="en-US"/>
        </w:rPr>
        <w:t>the reason to propose the 38 dBm is due to legacy type 1-C BS maximum output power limitation</w:t>
      </w:r>
      <w:r w:rsidR="004A3C0F">
        <w:rPr>
          <w:lang w:val="en-US"/>
        </w:rPr>
        <w:t xml:space="preserve"> for micro BS</w:t>
      </w:r>
      <w:r w:rsidR="00774CD8">
        <w:rPr>
          <w:lang w:val="en-US"/>
        </w:rPr>
        <w:t>.</w:t>
      </w:r>
      <w:r w:rsidR="00EC1071">
        <w:rPr>
          <w:lang w:val="en-US"/>
        </w:rPr>
        <w:t xml:space="preserve"> Though the higher output power is needed to increase the downlink coverage, the UL coverage needs to be checked so </w:t>
      </w:r>
      <w:r w:rsidR="002F3E72">
        <w:rPr>
          <w:lang w:val="en-US"/>
        </w:rPr>
        <w:t>the UL and DL coverage match</w:t>
      </w:r>
      <w:r w:rsidR="00C84379">
        <w:rPr>
          <w:lang w:val="en-US"/>
        </w:rPr>
        <w:t xml:space="preserve">. </w:t>
      </w:r>
      <w:r w:rsidR="00815152">
        <w:rPr>
          <w:lang w:val="en-US"/>
        </w:rPr>
        <w:t xml:space="preserve">For D1T1-B, the DL coverage </w:t>
      </w:r>
      <w:r w:rsidR="001A03FE">
        <w:rPr>
          <w:lang w:val="en-US"/>
        </w:rPr>
        <w:t>and UL coverage is dictated by the A-IoT BS output power and CW node power respectively.</w:t>
      </w:r>
      <w:r w:rsidR="00D9324F">
        <w:rPr>
          <w:lang w:val="en-US"/>
        </w:rPr>
        <w:t xml:space="preserve"> This is illustrated in </w:t>
      </w:r>
      <w:r w:rsidR="00D9324F">
        <w:rPr>
          <w:lang w:val="en-US"/>
        </w:rPr>
        <w:fldChar w:fldCharType="begin"/>
      </w:r>
      <w:r w:rsidR="00D9324F">
        <w:rPr>
          <w:lang w:val="en-US"/>
        </w:rPr>
        <w:instrText xml:space="preserve"> REF _Ref192508870 \h </w:instrText>
      </w:r>
      <w:r w:rsidR="00D9324F">
        <w:rPr>
          <w:lang w:val="en-US"/>
        </w:rPr>
      </w:r>
      <w:r w:rsidR="00D9324F">
        <w:rPr>
          <w:lang w:val="en-US"/>
        </w:rPr>
        <w:fldChar w:fldCharType="separate"/>
      </w:r>
      <w:r w:rsidR="001F7EE4">
        <w:t xml:space="preserve">Figure </w:t>
      </w:r>
      <w:r w:rsidR="001F7EE4">
        <w:rPr>
          <w:noProof/>
        </w:rPr>
        <w:t>1</w:t>
      </w:r>
      <w:r w:rsidR="00D9324F">
        <w:rPr>
          <w:lang w:val="en-US"/>
        </w:rPr>
        <w:fldChar w:fldCharType="end"/>
      </w:r>
      <w:r w:rsidR="00D9324F">
        <w:rPr>
          <w:lang w:val="en-US"/>
        </w:rPr>
        <w:t xml:space="preserve">, </w:t>
      </w:r>
      <w:r w:rsidR="00F36786">
        <w:rPr>
          <w:lang w:val="en-US"/>
        </w:rPr>
        <w:t xml:space="preserve">where the received power </w:t>
      </w:r>
      <w:r w:rsidR="00477138">
        <w:rPr>
          <w:lang w:val="en-US"/>
        </w:rPr>
        <w:t xml:space="preserve">at device and BS is </w:t>
      </w:r>
      <w:r w:rsidR="00C069C8">
        <w:rPr>
          <w:lang w:val="en-US"/>
        </w:rPr>
        <w:t xml:space="preserve">calculated using the parameters defined in TR 38.769. The ISD </w:t>
      </w:r>
      <w:r w:rsidR="009B0D0A">
        <w:rPr>
          <w:lang w:val="en-US"/>
        </w:rPr>
        <w:t>models the distance between the CW node to the A-IoT BS, e.g</w:t>
      </w:r>
      <w:r w:rsidR="00DE39D9">
        <w:rPr>
          <w:lang w:val="en-US"/>
        </w:rPr>
        <w:t>.</w:t>
      </w:r>
      <w:r w:rsidR="009B0D0A">
        <w:rPr>
          <w:lang w:val="en-US"/>
        </w:rPr>
        <w:t xml:space="preserve"> ISD= 20m corresponding to the coexisting simulation of D1T1-B</w:t>
      </w:r>
      <w:r w:rsidR="00BA5236">
        <w:rPr>
          <w:lang w:val="en-US"/>
        </w:rPr>
        <w:t xml:space="preserve">. It can be observed that the received power </w:t>
      </w:r>
      <w:r w:rsidR="00F36786">
        <w:rPr>
          <w:lang w:val="en-US"/>
        </w:rPr>
        <w:t xml:space="preserve">difference </w:t>
      </w:r>
      <w:r w:rsidR="00BA5236">
        <w:rPr>
          <w:lang w:val="en-US"/>
        </w:rPr>
        <w:t>at</w:t>
      </w:r>
      <w:r w:rsidR="00F36786">
        <w:rPr>
          <w:lang w:val="en-US"/>
        </w:rPr>
        <w:t xml:space="preserve"> device is around 5 dB</w:t>
      </w:r>
      <w:r w:rsidR="00BA5236">
        <w:rPr>
          <w:lang w:val="en-US"/>
        </w:rPr>
        <w:t xml:space="preserve"> for ISD of 20 meter</w:t>
      </w:r>
      <w:r w:rsidR="002B6C7C">
        <w:rPr>
          <w:lang w:val="en-US"/>
        </w:rPr>
        <w:t xml:space="preserve">s. </w:t>
      </w:r>
      <w:r w:rsidR="00816364">
        <w:rPr>
          <w:lang w:val="en-US"/>
        </w:rPr>
        <w:t>If the device sensitivity</w:t>
      </w:r>
      <w:r w:rsidR="002870B2">
        <w:rPr>
          <w:lang w:val="en-US"/>
        </w:rPr>
        <w:t xml:space="preserve"> limits the </w:t>
      </w:r>
      <w:r w:rsidR="00DC09FB">
        <w:rPr>
          <w:lang w:val="en-US"/>
        </w:rPr>
        <w:t xml:space="preserve">range, for example, -36 dBm </w:t>
      </w:r>
      <w:r w:rsidR="00DD0960">
        <w:rPr>
          <w:lang w:val="en-US"/>
        </w:rPr>
        <w:t>corresponding to 67 meters</w:t>
      </w:r>
      <w:r w:rsidR="009E744D">
        <w:rPr>
          <w:lang w:val="en-US"/>
        </w:rPr>
        <w:t xml:space="preserve"> between CW and BS, it is beneficial to increase the A-IoT BS output power. </w:t>
      </w:r>
      <w:r w:rsidR="00C22CA2">
        <w:rPr>
          <w:lang w:val="en-US"/>
        </w:rPr>
        <w:t xml:space="preserve">However, if the device sensitivity does not limit the R2D range, </w:t>
      </w:r>
      <w:r w:rsidR="008804A8">
        <w:rPr>
          <w:lang w:val="en-US"/>
        </w:rPr>
        <w:t>to support higher R2D power is not justified</w:t>
      </w:r>
      <w:r w:rsidR="00324840">
        <w:rPr>
          <w:lang w:val="en-US"/>
        </w:rPr>
        <w:t xml:space="preserve">. In this sense, there is a tradeoff between BS output power and device </w:t>
      </w:r>
      <w:r w:rsidR="0090323C">
        <w:rPr>
          <w:lang w:val="en-US"/>
        </w:rPr>
        <w:t>sensitivity. It is not clear what is the device sensitivity for now</w:t>
      </w:r>
      <w:r w:rsidR="00B85055">
        <w:rPr>
          <w:lang w:val="en-US"/>
        </w:rPr>
        <w:t xml:space="preserve">. </w:t>
      </w:r>
      <w:r w:rsidR="00C54D16">
        <w:rPr>
          <w:lang w:val="en-US"/>
        </w:rPr>
        <w:t xml:space="preserve">Therefore, we can </w:t>
      </w:r>
      <w:r w:rsidR="009604F3">
        <w:rPr>
          <w:lang w:val="en-US"/>
        </w:rPr>
        <w:t>delay the decision on the BS output power till the device sensit</w:t>
      </w:r>
      <w:r w:rsidR="007C78B9">
        <w:rPr>
          <w:lang w:val="en-US"/>
        </w:rPr>
        <w:t xml:space="preserve">ivity is decided. </w:t>
      </w:r>
      <w:r w:rsidR="00FB4B74">
        <w:rPr>
          <w:lang w:val="en-US"/>
        </w:rPr>
        <w:t xml:space="preserve">As the DL and UL coverage should be matched so the BS sensitivity should be also </w:t>
      </w:r>
      <w:r w:rsidR="00FB5A13">
        <w:rPr>
          <w:lang w:val="en-US"/>
        </w:rPr>
        <w:t>related to decide the maximum ISD range.</w:t>
      </w:r>
      <w:r w:rsidR="00A52456">
        <w:rPr>
          <w:lang w:val="en-US"/>
        </w:rPr>
        <w:t xml:space="preserve"> Th</w:t>
      </w:r>
      <w:r w:rsidR="00137B35">
        <w:rPr>
          <w:lang w:val="en-US"/>
        </w:rPr>
        <w:t>e BS sensitivity will be relating to both CW power and REFSENS discussion.</w:t>
      </w:r>
      <w:r w:rsidR="000B3390">
        <w:rPr>
          <w:lang w:val="en-US"/>
        </w:rPr>
        <w:t xml:space="preserve"> From the aspect, there is a need to discuss whether the maximum range of the </w:t>
      </w:r>
      <w:r w:rsidR="00FD32E1">
        <w:rPr>
          <w:lang w:val="en-US"/>
        </w:rPr>
        <w:t xml:space="preserve">ISD should be </w:t>
      </w:r>
      <w:r w:rsidR="0090795A">
        <w:rPr>
          <w:lang w:val="en-US"/>
        </w:rPr>
        <w:t xml:space="preserve">used for the discussion of the </w:t>
      </w:r>
      <w:r w:rsidR="00407D61">
        <w:rPr>
          <w:lang w:val="en-US"/>
        </w:rPr>
        <w:t xml:space="preserve">output power and RESENS. In TR 38.769, the maximum distance is </w:t>
      </w:r>
      <w:r w:rsidR="00A95572">
        <w:rPr>
          <w:lang w:val="en-US"/>
        </w:rPr>
        <w:t xml:space="preserve">quoted below. </w:t>
      </w:r>
      <w:r w:rsidR="009932CD">
        <w:rPr>
          <w:lang w:val="en-US"/>
        </w:rPr>
        <w:t>RAN4 should discuss whether to use this parameter in discussing the min RF requirement.</w:t>
      </w:r>
      <w:r w:rsidR="00714EE3">
        <w:rPr>
          <w:lang w:val="en-US"/>
        </w:rPr>
        <w:t xml:space="preserve"> For example, </w:t>
      </w:r>
      <w:r w:rsidR="005830D1">
        <w:rPr>
          <w:lang w:val="en-US"/>
        </w:rPr>
        <w:t xml:space="preserve">there is no need of 38 dBm output power if the device sensitivity would be better than -20 dBm as illustrated in </w:t>
      </w:r>
      <w:r w:rsidR="005830D1">
        <w:rPr>
          <w:lang w:val="en-US"/>
        </w:rPr>
        <w:fldChar w:fldCharType="begin"/>
      </w:r>
      <w:r w:rsidR="005830D1">
        <w:rPr>
          <w:lang w:val="en-US"/>
        </w:rPr>
        <w:instrText xml:space="preserve"> REF _Ref192512480 \h </w:instrText>
      </w:r>
      <w:r w:rsidR="005830D1">
        <w:rPr>
          <w:lang w:val="en-US"/>
        </w:rPr>
      </w:r>
      <w:r w:rsidR="005830D1">
        <w:rPr>
          <w:lang w:val="en-US"/>
        </w:rPr>
        <w:fldChar w:fldCharType="separate"/>
      </w:r>
      <w:r w:rsidR="001F7EE4">
        <w:t xml:space="preserve">Figure </w:t>
      </w:r>
      <w:r w:rsidR="001F7EE4">
        <w:rPr>
          <w:noProof/>
        </w:rPr>
        <w:t>2</w:t>
      </w:r>
      <w:r w:rsidR="005830D1">
        <w:rPr>
          <w:lang w:val="en-US"/>
        </w:rPr>
        <w:fldChar w:fldCharType="end"/>
      </w:r>
      <w:r w:rsidR="00C14599">
        <w:rPr>
          <w:lang w:val="en-US"/>
        </w:rPr>
        <w:t>.</w:t>
      </w:r>
    </w:p>
    <w:p w14:paraId="21CFF8B1" w14:textId="77777777" w:rsidR="00407D61" w:rsidRPr="00BC5DEB" w:rsidRDefault="00407D61" w:rsidP="00407D61">
      <w:pPr>
        <w:pStyle w:val="B10"/>
        <w:rPr>
          <w:rFonts w:eastAsia="DengXian"/>
          <w:i/>
          <w:iCs/>
        </w:rPr>
      </w:pPr>
      <w:r w:rsidRPr="00CF683E">
        <w:rPr>
          <w:rFonts w:eastAsia="DengXian"/>
        </w:rPr>
        <w:tab/>
      </w:r>
      <w:r w:rsidRPr="00BC5DEB">
        <w:rPr>
          <w:rFonts w:eastAsia="DengXian"/>
          <w:i/>
          <w:iCs/>
        </w:rPr>
        <w:t>Applicable maximum distance target value(s): The maximum distance targets are set separately for device 1, device 2a, device 2b, respectively. The distance target is compared to the evaluation results which assume the agreed mandatory evaluation assumptions.</w:t>
      </w:r>
    </w:p>
    <w:p w14:paraId="428454A0" w14:textId="77777777" w:rsidR="00407D61" w:rsidRPr="00BC5DEB" w:rsidRDefault="00407D61" w:rsidP="00407D61">
      <w:pPr>
        <w:pStyle w:val="B20"/>
        <w:rPr>
          <w:rFonts w:eastAsia="DengXian"/>
          <w:i/>
          <w:iCs/>
        </w:rPr>
      </w:pPr>
      <w:r w:rsidRPr="00BC5DEB">
        <w:rPr>
          <w:rFonts w:eastAsia="DengXian"/>
          <w:i/>
          <w:iCs/>
        </w:rPr>
        <w:t>For device 1 in D1T1: 15 m</w:t>
      </w:r>
    </w:p>
    <w:p w14:paraId="6301C882" w14:textId="77777777" w:rsidR="000E67E7" w:rsidRDefault="00137B35" w:rsidP="00137B35">
      <w:pPr>
        <w:pStyle w:val="Observation"/>
        <w:rPr>
          <w:lang w:val="en-US"/>
        </w:rPr>
      </w:pPr>
      <w:bookmarkStart w:id="0" w:name="_Ref193358673"/>
      <w:r>
        <w:rPr>
          <w:lang w:val="en-US"/>
        </w:rPr>
        <w:t xml:space="preserve">The </w:t>
      </w:r>
      <w:r w:rsidR="00592346">
        <w:rPr>
          <w:lang w:val="en-US"/>
        </w:rPr>
        <w:t>DL and UL coverage should be matched</w:t>
      </w:r>
      <w:r w:rsidR="00A86546">
        <w:rPr>
          <w:lang w:val="en-US"/>
        </w:rPr>
        <w:t>. DL coverage is tradeoff between BS output power and device sensi</w:t>
      </w:r>
      <w:r w:rsidR="000E67E7">
        <w:rPr>
          <w:lang w:val="en-US"/>
        </w:rPr>
        <w:t>tivity and UL coverage is relating to both CW power and BS REFSENS.</w:t>
      </w:r>
      <w:bookmarkEnd w:id="0"/>
    </w:p>
    <w:p w14:paraId="08CB7A39" w14:textId="5CF80D62" w:rsidR="00BC5DEB" w:rsidRDefault="00BD2565" w:rsidP="00137B35">
      <w:pPr>
        <w:pStyle w:val="Observation"/>
        <w:rPr>
          <w:lang w:val="en-US"/>
        </w:rPr>
      </w:pPr>
      <w:bookmarkStart w:id="1" w:name="_Ref193358685"/>
      <w:r w:rsidRPr="5FA436C5">
        <w:rPr>
          <w:lang w:val="en-US"/>
        </w:rPr>
        <w:t xml:space="preserve">The maximum distance for device 1 is </w:t>
      </w:r>
      <w:r w:rsidR="004F6A7D" w:rsidRPr="5FA436C5">
        <w:rPr>
          <w:lang w:val="en-US"/>
        </w:rPr>
        <w:t xml:space="preserve">15 meters </w:t>
      </w:r>
      <w:r w:rsidRPr="5FA436C5">
        <w:rPr>
          <w:lang w:val="en-US"/>
        </w:rPr>
        <w:t>in TR 38.</w:t>
      </w:r>
      <w:r w:rsidR="00256722" w:rsidRPr="5FA436C5">
        <w:rPr>
          <w:lang w:val="en-US"/>
        </w:rPr>
        <w:t>769</w:t>
      </w:r>
      <w:r w:rsidR="004925DC" w:rsidRPr="5FA436C5">
        <w:rPr>
          <w:lang w:val="en-US"/>
        </w:rPr>
        <w:t>.</w:t>
      </w:r>
      <w:bookmarkEnd w:id="1"/>
    </w:p>
    <w:p w14:paraId="29841119" w14:textId="4A9B3F4F" w:rsidR="008A23BD" w:rsidRDefault="004925DC" w:rsidP="000E67E7">
      <w:pPr>
        <w:pStyle w:val="Proposal"/>
        <w:rPr>
          <w:lang w:val="en-US"/>
        </w:rPr>
      </w:pPr>
      <w:bookmarkStart w:id="2" w:name="_Ref193358693"/>
      <w:r>
        <w:rPr>
          <w:lang w:val="en-US"/>
        </w:rPr>
        <w:t xml:space="preserve">RAN4 to decide if the maximum distance </w:t>
      </w:r>
      <w:r w:rsidR="009E2C54">
        <w:rPr>
          <w:lang w:val="en-US"/>
        </w:rPr>
        <w:t xml:space="preserve">of 15 m </w:t>
      </w:r>
      <w:r>
        <w:rPr>
          <w:lang w:val="en-US"/>
        </w:rPr>
        <w:t>for device 1 should be used to specify the min RF requirements f</w:t>
      </w:r>
      <w:r w:rsidR="003353B6">
        <w:rPr>
          <w:lang w:val="en-US"/>
        </w:rPr>
        <w:t>or A-IoT BS and device.</w:t>
      </w:r>
      <w:bookmarkEnd w:id="2"/>
    </w:p>
    <w:p w14:paraId="1FE1BC29" w14:textId="77777777" w:rsidR="00A52456" w:rsidRDefault="00A52456" w:rsidP="00BE0D44">
      <w:pPr>
        <w:rPr>
          <w:lang w:val="en-US"/>
        </w:rPr>
      </w:pPr>
    </w:p>
    <w:p w14:paraId="76443A52" w14:textId="19388BF5" w:rsidR="001A03FE" w:rsidRDefault="00D07EDC" w:rsidP="00BE0D44">
      <w:pPr>
        <w:rPr>
          <w:lang w:val="en-US"/>
        </w:rPr>
      </w:pPr>
      <w:r w:rsidRPr="00D07EDC">
        <w:rPr>
          <w:noProof/>
          <w:lang w:val="en-US"/>
        </w:rPr>
        <w:lastRenderedPageBreak/>
        <w:drawing>
          <wp:inline distT="0" distB="0" distL="0" distR="0" wp14:anchorId="628191A4" wp14:editId="181761C9">
            <wp:extent cx="6264275" cy="3883660"/>
            <wp:effectExtent l="0" t="0" r="0" b="0"/>
            <wp:docPr id="19267627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3883660"/>
                    </a:xfrm>
                    <a:prstGeom prst="rect">
                      <a:avLst/>
                    </a:prstGeom>
                    <a:noFill/>
                    <a:ln>
                      <a:noFill/>
                    </a:ln>
                  </pic:spPr>
                </pic:pic>
              </a:graphicData>
            </a:graphic>
          </wp:inline>
        </w:drawing>
      </w:r>
    </w:p>
    <w:p w14:paraId="6059923D" w14:textId="6FB9FC89" w:rsidR="00D07EDC" w:rsidRDefault="00D07EDC" w:rsidP="00D07EDC">
      <w:pPr>
        <w:pStyle w:val="Caption"/>
        <w:ind w:firstLine="720"/>
        <w:rPr>
          <w:lang w:val="en-US"/>
        </w:rPr>
      </w:pPr>
      <w:bookmarkStart w:id="3" w:name="_Ref192508870"/>
      <w:r>
        <w:t xml:space="preserve">Figure </w:t>
      </w:r>
      <w:r>
        <w:fldChar w:fldCharType="begin"/>
      </w:r>
      <w:r>
        <w:instrText xml:space="preserve"> SEQ Figure \* ARABIC </w:instrText>
      </w:r>
      <w:r>
        <w:fldChar w:fldCharType="separate"/>
      </w:r>
      <w:r w:rsidR="001F7EE4">
        <w:rPr>
          <w:noProof/>
        </w:rPr>
        <w:t>1</w:t>
      </w:r>
      <w:r>
        <w:fldChar w:fldCharType="end"/>
      </w:r>
      <w:bookmarkEnd w:id="3"/>
      <w:r>
        <w:t>: The received power for device and BS with the different CW and BS output power</w:t>
      </w:r>
    </w:p>
    <w:p w14:paraId="2D544E14" w14:textId="77777777" w:rsidR="00C84379" w:rsidRDefault="00C84379" w:rsidP="00BE0D44">
      <w:pPr>
        <w:rPr>
          <w:lang w:val="en-US"/>
        </w:rPr>
      </w:pPr>
    </w:p>
    <w:p w14:paraId="0DDF9F77" w14:textId="3489E6C8" w:rsidR="0000706D" w:rsidRDefault="00914ADA" w:rsidP="00BE0D44">
      <w:pPr>
        <w:rPr>
          <w:lang w:val="en-US"/>
        </w:rPr>
      </w:pPr>
      <w:r w:rsidRPr="00914ADA">
        <w:rPr>
          <w:noProof/>
          <w:lang w:val="en-US"/>
        </w:rPr>
        <w:drawing>
          <wp:inline distT="0" distB="0" distL="0" distR="0" wp14:anchorId="2829097C" wp14:editId="1F199C32">
            <wp:extent cx="5331460" cy="3997960"/>
            <wp:effectExtent l="0" t="0" r="0" b="0"/>
            <wp:docPr id="308460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7D5970B5" w14:textId="337CC2CA" w:rsidR="0000706D" w:rsidRDefault="009932CD" w:rsidP="009932CD">
      <w:pPr>
        <w:pStyle w:val="Caption"/>
        <w:ind w:firstLine="720"/>
        <w:rPr>
          <w:lang w:val="en-US"/>
        </w:rPr>
      </w:pPr>
      <w:bookmarkStart w:id="4" w:name="_Ref192512480"/>
      <w:r>
        <w:t xml:space="preserve">Figure </w:t>
      </w:r>
      <w:r>
        <w:fldChar w:fldCharType="begin"/>
      </w:r>
      <w:r>
        <w:instrText xml:space="preserve"> SEQ Figure \* ARABIC </w:instrText>
      </w:r>
      <w:r>
        <w:fldChar w:fldCharType="separate"/>
      </w:r>
      <w:r w:rsidR="001F7EE4">
        <w:rPr>
          <w:noProof/>
        </w:rPr>
        <w:t>2</w:t>
      </w:r>
      <w:r>
        <w:fldChar w:fldCharType="end"/>
      </w:r>
      <w:bookmarkEnd w:id="4"/>
      <w:r>
        <w:t>: Received power at antenna of device and BS with ISD of 20 meters</w:t>
      </w:r>
    </w:p>
    <w:p w14:paraId="543E83B8" w14:textId="77777777" w:rsidR="003B1CDA" w:rsidRPr="0044790C" w:rsidRDefault="003B1CDA" w:rsidP="006E5906"/>
    <w:p w14:paraId="2FA53DE2" w14:textId="77777777" w:rsidR="001E145D" w:rsidRPr="00E253EB" w:rsidRDefault="001E145D" w:rsidP="001E145D">
      <w:pPr>
        <w:pStyle w:val="Heading3"/>
        <w:numPr>
          <w:ilvl w:val="0"/>
          <w:numId w:val="0"/>
        </w:numPr>
        <w:ind w:left="1080" w:hanging="720"/>
        <w:rPr>
          <w:sz w:val="24"/>
          <w:szCs w:val="16"/>
          <w:u w:val="single"/>
          <w:lang w:val="en-US"/>
        </w:rPr>
      </w:pPr>
      <w:r w:rsidRPr="00C92458">
        <w:rPr>
          <w:sz w:val="24"/>
          <w:szCs w:val="16"/>
          <w:u w:val="single"/>
          <w:lang w:val="en-US"/>
        </w:rPr>
        <w:lastRenderedPageBreak/>
        <w:t xml:space="preserve">Issue </w:t>
      </w:r>
      <w:r>
        <w:rPr>
          <w:sz w:val="24"/>
          <w:szCs w:val="16"/>
          <w:u w:val="single"/>
          <w:lang w:val="en-US"/>
        </w:rPr>
        <w:t>1</w:t>
      </w:r>
      <w:r w:rsidRPr="00C92458">
        <w:rPr>
          <w:sz w:val="24"/>
          <w:szCs w:val="16"/>
          <w:u w:val="single"/>
          <w:lang w:val="en-US"/>
        </w:rPr>
        <w:t>-</w:t>
      </w:r>
      <w:r>
        <w:rPr>
          <w:sz w:val="24"/>
          <w:szCs w:val="16"/>
          <w:u w:val="single"/>
          <w:lang w:val="en-US"/>
        </w:rPr>
        <w:t>2-1</w:t>
      </w:r>
      <w:r w:rsidRPr="005465A7">
        <w:rPr>
          <w:sz w:val="24"/>
          <w:szCs w:val="16"/>
          <w:u w:val="single"/>
          <w:lang w:val="en-US"/>
        </w:rPr>
        <w:t xml:space="preserve">: </w:t>
      </w:r>
      <w:r w:rsidRPr="004D41D8">
        <w:rPr>
          <w:sz w:val="24"/>
          <w:szCs w:val="16"/>
          <w:u w:val="single"/>
          <w:lang w:val="en-US"/>
        </w:rPr>
        <w:t>RE power control dynamic range</w:t>
      </w:r>
    </w:p>
    <w:p w14:paraId="7143C703" w14:textId="77777777" w:rsidR="001E145D" w:rsidRPr="009E10CA" w:rsidRDefault="001E145D" w:rsidP="001E145D">
      <w:pPr>
        <w:pStyle w:val="ListParagraph"/>
        <w:numPr>
          <w:ilvl w:val="0"/>
          <w:numId w:val="39"/>
        </w:numPr>
        <w:spacing w:after="120"/>
        <w:ind w:left="1080"/>
        <w:rPr>
          <w:szCs w:val="24"/>
          <w:u w:val="single"/>
          <w:lang w:eastAsia="zh-CN"/>
        </w:rPr>
      </w:pPr>
      <w:r>
        <w:rPr>
          <w:szCs w:val="24"/>
          <w:u w:val="single"/>
          <w:lang w:eastAsia="zh-CN"/>
        </w:rPr>
        <w:t>Agreement</w:t>
      </w:r>
      <w:r w:rsidRPr="00622344">
        <w:rPr>
          <w:color w:val="000000" w:themeColor="text1"/>
          <w:u w:val="single"/>
          <w:lang w:val="en-US"/>
        </w:rPr>
        <w:t>:</w:t>
      </w:r>
    </w:p>
    <w:p w14:paraId="5036BBF8" w14:textId="2D8FB781" w:rsidR="001E145D" w:rsidRDefault="001E145D" w:rsidP="001E145D">
      <w:pPr>
        <w:pStyle w:val="ListParagraph"/>
        <w:numPr>
          <w:ilvl w:val="1"/>
          <w:numId w:val="39"/>
        </w:numPr>
        <w:overflowPunct w:val="0"/>
        <w:autoSpaceDE w:val="0"/>
        <w:autoSpaceDN w:val="0"/>
        <w:adjustRightInd w:val="0"/>
        <w:ind w:left="1824"/>
        <w:textAlignment w:val="baseline"/>
        <w:rPr>
          <w:rFonts w:ascii="Times" w:hAnsi="Times" w:cs="Times"/>
        </w:rPr>
      </w:pPr>
      <w:r w:rsidRPr="006B5788">
        <w:rPr>
          <w:rFonts w:ascii="Times" w:hAnsi="Times" w:cs="Times" w:hint="eastAsia"/>
        </w:rPr>
        <w:t>C</w:t>
      </w:r>
      <w:r w:rsidRPr="006B5788">
        <w:rPr>
          <w:rFonts w:ascii="Times" w:hAnsi="Times" w:cs="Times"/>
        </w:rPr>
        <w:t xml:space="preserve">heck whether RAN1 </w:t>
      </w:r>
      <w:r>
        <w:rPr>
          <w:rFonts w:ascii="Times" w:hAnsi="Times" w:cs="Times"/>
        </w:rPr>
        <w:t>supports</w:t>
      </w:r>
      <w:r w:rsidRPr="006B5788">
        <w:rPr>
          <w:rFonts w:ascii="Times" w:hAnsi="Times" w:cs="Times"/>
        </w:rPr>
        <w:t xml:space="preserve"> RE </w:t>
      </w:r>
      <w:r w:rsidRPr="006B5788">
        <w:rPr>
          <w:rFonts w:ascii="Times" w:hAnsi="Times" w:cs="Times" w:hint="eastAsia"/>
        </w:rPr>
        <w:t>granularity</w:t>
      </w:r>
      <w:r w:rsidRPr="006B5788">
        <w:rPr>
          <w:rFonts w:ascii="Times" w:hAnsi="Times" w:cs="Times"/>
        </w:rPr>
        <w:t xml:space="preserve"> operation for R2D transmission or not</w:t>
      </w:r>
      <w:r w:rsidRPr="006B5788">
        <w:rPr>
          <w:rFonts w:ascii="Times" w:hAnsi="Times" w:cs="Times" w:hint="eastAsia"/>
        </w:rPr>
        <w:t>.</w:t>
      </w:r>
    </w:p>
    <w:p w14:paraId="5ED5F8ED" w14:textId="77777777" w:rsidR="001E145D" w:rsidRPr="00E253EB" w:rsidRDefault="001E145D" w:rsidP="001E145D">
      <w:pPr>
        <w:pStyle w:val="Heading3"/>
        <w:numPr>
          <w:ilvl w:val="0"/>
          <w:numId w:val="0"/>
        </w:numPr>
        <w:ind w:left="1080" w:hanging="720"/>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Pr>
          <w:sz w:val="24"/>
          <w:szCs w:val="16"/>
          <w:u w:val="single"/>
          <w:lang w:val="en-US"/>
        </w:rPr>
        <w:t>2-2</w:t>
      </w:r>
      <w:r w:rsidRPr="005465A7">
        <w:rPr>
          <w:sz w:val="24"/>
          <w:szCs w:val="16"/>
          <w:u w:val="single"/>
          <w:lang w:val="en-US"/>
        </w:rPr>
        <w:t xml:space="preserve">: </w:t>
      </w:r>
      <w:r w:rsidRPr="00DC01D5">
        <w:rPr>
          <w:sz w:val="24"/>
          <w:szCs w:val="16"/>
          <w:u w:val="single"/>
          <w:lang w:val="en-US"/>
        </w:rPr>
        <w:t>Total power dynamic range</w:t>
      </w:r>
    </w:p>
    <w:p w14:paraId="51BB8226" w14:textId="77777777" w:rsidR="001E145D" w:rsidRPr="009E10CA" w:rsidRDefault="001E145D" w:rsidP="001E145D">
      <w:pPr>
        <w:pStyle w:val="ListParagraph"/>
        <w:numPr>
          <w:ilvl w:val="0"/>
          <w:numId w:val="39"/>
        </w:numPr>
        <w:spacing w:after="120"/>
        <w:ind w:left="1080"/>
        <w:rPr>
          <w:szCs w:val="24"/>
          <w:u w:val="single"/>
          <w:lang w:eastAsia="zh-CN"/>
        </w:rPr>
      </w:pPr>
      <w:r>
        <w:rPr>
          <w:szCs w:val="24"/>
          <w:u w:val="single"/>
          <w:lang w:eastAsia="zh-CN"/>
        </w:rPr>
        <w:t>Agreement</w:t>
      </w:r>
      <w:r w:rsidRPr="00622344">
        <w:rPr>
          <w:color w:val="000000" w:themeColor="text1"/>
          <w:u w:val="single"/>
          <w:lang w:val="en-US"/>
        </w:rPr>
        <w:t>:</w:t>
      </w:r>
    </w:p>
    <w:p w14:paraId="217CD4C8" w14:textId="7D7F9C83" w:rsidR="001E145D" w:rsidRPr="006B5788" w:rsidRDefault="001E145D" w:rsidP="001E145D">
      <w:pPr>
        <w:pStyle w:val="ListParagraph"/>
        <w:numPr>
          <w:ilvl w:val="1"/>
          <w:numId w:val="39"/>
        </w:numPr>
        <w:overflowPunct w:val="0"/>
        <w:autoSpaceDE w:val="0"/>
        <w:autoSpaceDN w:val="0"/>
        <w:adjustRightInd w:val="0"/>
        <w:ind w:left="1824"/>
        <w:textAlignment w:val="baseline"/>
        <w:rPr>
          <w:rFonts w:ascii="Times" w:hAnsi="Times" w:cs="Times"/>
        </w:rPr>
      </w:pPr>
      <w:r w:rsidRPr="006B5788">
        <w:rPr>
          <w:rFonts w:ascii="Times" w:hAnsi="Times" w:cs="Times" w:hint="eastAsia"/>
        </w:rPr>
        <w:t>C</w:t>
      </w:r>
      <w:r w:rsidRPr="006B5788">
        <w:rPr>
          <w:rFonts w:ascii="Times" w:hAnsi="Times" w:cs="Times"/>
        </w:rPr>
        <w:t xml:space="preserve">heck whether RAN1 </w:t>
      </w:r>
      <w:r>
        <w:rPr>
          <w:rFonts w:ascii="Times" w:hAnsi="Times" w:cs="Times"/>
        </w:rPr>
        <w:t>supports</w:t>
      </w:r>
      <w:r w:rsidRPr="006B5788">
        <w:rPr>
          <w:rFonts w:ascii="Times" w:hAnsi="Times" w:cs="Times"/>
        </w:rPr>
        <w:t xml:space="preserve"> </w:t>
      </w:r>
      <w:r w:rsidRPr="00AA7A18">
        <w:rPr>
          <w:rFonts w:ascii="Times" w:hAnsi="Times" w:cs="Times" w:hint="eastAsia"/>
        </w:rPr>
        <w:t>P</w:t>
      </w:r>
      <w:r w:rsidRPr="006B5788">
        <w:rPr>
          <w:rFonts w:ascii="Times" w:hAnsi="Times" w:cs="Times"/>
        </w:rPr>
        <w:t xml:space="preserve">RB </w:t>
      </w:r>
      <w:r w:rsidRPr="006B5788">
        <w:rPr>
          <w:rFonts w:ascii="Times" w:hAnsi="Times" w:cs="Times" w:hint="eastAsia"/>
        </w:rPr>
        <w:t>granularity</w:t>
      </w:r>
      <w:r w:rsidRPr="006B5788">
        <w:rPr>
          <w:rFonts w:ascii="Times" w:hAnsi="Times" w:cs="Times"/>
        </w:rPr>
        <w:t xml:space="preserve"> operation for R2D transmission or not</w:t>
      </w:r>
    </w:p>
    <w:p w14:paraId="19D0B601" w14:textId="13049F80" w:rsidR="001E145D" w:rsidRDefault="001E145D" w:rsidP="000D27BD">
      <w:r>
        <w:t xml:space="preserve">For RE power dynamic range and total power dynamic range, as the OFDM transmitter is agreed in RAN1, we think the legacy requirement about these two can be reused. </w:t>
      </w:r>
      <w:r w:rsidR="003C69BE">
        <w:t xml:space="preserve">There may be a dependency on the channel bandwidth for total power dynamic range. </w:t>
      </w:r>
      <w:r w:rsidR="0014695E">
        <w:t>However, i</w:t>
      </w:r>
      <w:r w:rsidR="00BC66AD">
        <w:t>f the A-IoT BS always transmit in full RB</w:t>
      </w:r>
      <w:r w:rsidR="00FB4569">
        <w:t xml:space="preserve">, then </w:t>
      </w:r>
      <w:r w:rsidR="0014695E">
        <w:t xml:space="preserve">RE dynamic range and </w:t>
      </w:r>
      <w:r w:rsidR="00FB4569">
        <w:t>power dynamic range would not be needed</w:t>
      </w:r>
      <w:r w:rsidR="00C50829">
        <w:t>.</w:t>
      </w:r>
    </w:p>
    <w:p w14:paraId="49801D58" w14:textId="172C0A8F" w:rsidR="00C50829" w:rsidRDefault="00923216" w:rsidP="00A13452">
      <w:pPr>
        <w:pStyle w:val="Proposal"/>
      </w:pPr>
      <w:bookmarkStart w:id="5" w:name="_Ref193358711"/>
      <w:r>
        <w:t xml:space="preserve">Total power dynamic range </w:t>
      </w:r>
      <w:r w:rsidR="0014695E">
        <w:t xml:space="preserve">and RE dynamic range </w:t>
      </w:r>
      <w:r>
        <w:t>may not be needed if A-IoT BS always transmit the full RB.</w:t>
      </w:r>
      <w:bookmarkEnd w:id="5"/>
    </w:p>
    <w:p w14:paraId="3D957024" w14:textId="77777777" w:rsidR="00C76FA5" w:rsidRPr="00E253EB" w:rsidRDefault="00C76FA5" w:rsidP="00C76FA5">
      <w:pPr>
        <w:pStyle w:val="Heading3"/>
        <w:numPr>
          <w:ilvl w:val="0"/>
          <w:numId w:val="0"/>
        </w:numPr>
        <w:ind w:left="1800" w:hanging="720"/>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Pr>
          <w:sz w:val="24"/>
          <w:szCs w:val="16"/>
          <w:u w:val="single"/>
          <w:lang w:val="en-US"/>
        </w:rPr>
        <w:t>3-1</w:t>
      </w:r>
      <w:r w:rsidRPr="005465A7">
        <w:rPr>
          <w:sz w:val="24"/>
          <w:szCs w:val="16"/>
          <w:u w:val="single"/>
          <w:lang w:val="en-US"/>
        </w:rPr>
        <w:t xml:space="preserve">: </w:t>
      </w:r>
      <w:r w:rsidRPr="00DC01D5">
        <w:rPr>
          <w:sz w:val="24"/>
          <w:szCs w:val="16"/>
          <w:u w:val="single"/>
          <w:lang w:val="en-US"/>
        </w:rPr>
        <w:t>Transmitter OFF power</w:t>
      </w:r>
    </w:p>
    <w:p w14:paraId="28FBF7FC" w14:textId="77777777" w:rsidR="00C76FA5" w:rsidRPr="009E10CA" w:rsidRDefault="00C76FA5" w:rsidP="00C76FA5">
      <w:pPr>
        <w:pStyle w:val="ListParagraph"/>
        <w:numPr>
          <w:ilvl w:val="0"/>
          <w:numId w:val="39"/>
        </w:numPr>
        <w:spacing w:after="120"/>
        <w:ind w:left="1800"/>
        <w:rPr>
          <w:szCs w:val="24"/>
          <w:u w:val="single"/>
          <w:lang w:eastAsia="zh-CN"/>
        </w:rPr>
      </w:pPr>
      <w:r>
        <w:rPr>
          <w:szCs w:val="24"/>
          <w:u w:val="single"/>
          <w:lang w:eastAsia="zh-CN"/>
        </w:rPr>
        <w:t>Agreement</w:t>
      </w:r>
      <w:r w:rsidRPr="00622344">
        <w:rPr>
          <w:color w:val="000000" w:themeColor="text1"/>
          <w:u w:val="single"/>
          <w:lang w:val="en-US"/>
        </w:rPr>
        <w:t>:</w:t>
      </w:r>
    </w:p>
    <w:p w14:paraId="65654F64" w14:textId="77777777" w:rsidR="00C76FA5" w:rsidRDefault="00C76FA5" w:rsidP="00C76FA5">
      <w:pPr>
        <w:pStyle w:val="ListParagraph"/>
        <w:numPr>
          <w:ilvl w:val="1"/>
          <w:numId w:val="39"/>
        </w:numPr>
        <w:overflowPunct w:val="0"/>
        <w:autoSpaceDE w:val="0"/>
        <w:autoSpaceDN w:val="0"/>
        <w:adjustRightInd w:val="0"/>
        <w:ind w:left="2544"/>
        <w:textAlignment w:val="baseline"/>
        <w:rPr>
          <w:rFonts w:ascii="Times" w:hAnsi="Times" w:cs="Times"/>
        </w:rPr>
      </w:pPr>
      <w:r w:rsidRPr="006B5788">
        <w:rPr>
          <w:rFonts w:ascii="Times" w:hAnsi="Times" w:cs="Times"/>
        </w:rPr>
        <w:t xml:space="preserve">Define Transmitter OFF power. </w:t>
      </w:r>
    </w:p>
    <w:p w14:paraId="748366B9" w14:textId="00F80A6E" w:rsidR="00C76FA5" w:rsidRPr="00C76FA5" w:rsidRDefault="00C76FA5" w:rsidP="00C76FA5">
      <w:pPr>
        <w:pStyle w:val="ListParagraph"/>
        <w:numPr>
          <w:ilvl w:val="1"/>
          <w:numId w:val="39"/>
        </w:numPr>
        <w:overflowPunct w:val="0"/>
        <w:autoSpaceDE w:val="0"/>
        <w:autoSpaceDN w:val="0"/>
        <w:adjustRightInd w:val="0"/>
        <w:ind w:left="2544"/>
        <w:textAlignment w:val="baseline"/>
        <w:rPr>
          <w:rFonts w:ascii="Times" w:hAnsi="Times" w:cs="Times"/>
        </w:rPr>
      </w:pPr>
      <w:r w:rsidRPr="006B5788">
        <w:rPr>
          <w:rFonts w:ascii="Times" w:hAnsi="Times" w:cs="Times"/>
        </w:rPr>
        <w:t>values FFS</w:t>
      </w:r>
    </w:p>
    <w:p w14:paraId="7008B546" w14:textId="77777777" w:rsidR="00C76FA5" w:rsidRPr="00E253EB" w:rsidRDefault="00C76FA5" w:rsidP="00C76FA5">
      <w:pPr>
        <w:pStyle w:val="Heading3"/>
        <w:numPr>
          <w:ilvl w:val="0"/>
          <w:numId w:val="0"/>
        </w:numPr>
        <w:ind w:left="1800" w:hanging="720"/>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Pr>
          <w:sz w:val="24"/>
          <w:szCs w:val="16"/>
          <w:u w:val="single"/>
          <w:lang w:val="en-US"/>
        </w:rPr>
        <w:t>3-2</w:t>
      </w:r>
      <w:r w:rsidRPr="005465A7">
        <w:rPr>
          <w:sz w:val="24"/>
          <w:szCs w:val="16"/>
          <w:u w:val="single"/>
          <w:lang w:val="en-US"/>
        </w:rPr>
        <w:t xml:space="preserve">: </w:t>
      </w:r>
      <w:r w:rsidRPr="00DC01D5">
        <w:rPr>
          <w:sz w:val="24"/>
          <w:szCs w:val="16"/>
          <w:u w:val="single"/>
          <w:lang w:val="en-US"/>
        </w:rPr>
        <w:t>Transmitter transient period</w:t>
      </w:r>
    </w:p>
    <w:p w14:paraId="191F3831" w14:textId="77777777" w:rsidR="00C76FA5" w:rsidRPr="009E10CA" w:rsidRDefault="00C76FA5" w:rsidP="00C76FA5">
      <w:pPr>
        <w:pStyle w:val="ListParagraph"/>
        <w:numPr>
          <w:ilvl w:val="0"/>
          <w:numId w:val="39"/>
        </w:numPr>
        <w:spacing w:after="120"/>
        <w:ind w:left="1800"/>
        <w:rPr>
          <w:szCs w:val="24"/>
          <w:u w:val="single"/>
          <w:lang w:eastAsia="zh-CN"/>
        </w:rPr>
      </w:pPr>
      <w:r>
        <w:rPr>
          <w:szCs w:val="24"/>
          <w:u w:val="single"/>
          <w:lang w:eastAsia="zh-CN"/>
        </w:rPr>
        <w:t>Agreement</w:t>
      </w:r>
      <w:r w:rsidRPr="00622344">
        <w:rPr>
          <w:color w:val="000000" w:themeColor="text1"/>
          <w:u w:val="single"/>
          <w:lang w:val="en-US"/>
        </w:rPr>
        <w:t>:</w:t>
      </w:r>
    </w:p>
    <w:p w14:paraId="5DBB69B8" w14:textId="77777777" w:rsidR="00C76FA5" w:rsidRPr="006B5788" w:rsidRDefault="00C76FA5" w:rsidP="00C76FA5">
      <w:pPr>
        <w:pStyle w:val="ListParagraph"/>
        <w:numPr>
          <w:ilvl w:val="1"/>
          <w:numId w:val="39"/>
        </w:numPr>
        <w:overflowPunct w:val="0"/>
        <w:autoSpaceDE w:val="0"/>
        <w:autoSpaceDN w:val="0"/>
        <w:adjustRightInd w:val="0"/>
        <w:ind w:left="2544"/>
        <w:textAlignment w:val="baseline"/>
        <w:rPr>
          <w:lang w:eastAsia="zh-CN"/>
        </w:rPr>
      </w:pPr>
      <w:r w:rsidRPr="006B5788">
        <w:rPr>
          <w:lang w:eastAsia="zh-CN"/>
        </w:rPr>
        <w:t>D</w:t>
      </w:r>
      <w:r w:rsidRPr="006B5788">
        <w:rPr>
          <w:rFonts w:hint="eastAsia"/>
          <w:lang w:eastAsia="zh-CN"/>
        </w:rPr>
        <w:t>efine</w:t>
      </w:r>
      <w:r w:rsidRPr="006B5788">
        <w:rPr>
          <w:lang w:eastAsia="zh-CN"/>
        </w:rPr>
        <w:t xml:space="preserve"> Transmitter transient period. </w:t>
      </w:r>
    </w:p>
    <w:p w14:paraId="79D3A157" w14:textId="77777777" w:rsidR="00C76FA5" w:rsidRDefault="00C76FA5" w:rsidP="00C76FA5">
      <w:pPr>
        <w:pStyle w:val="ListParagraph"/>
        <w:numPr>
          <w:ilvl w:val="1"/>
          <w:numId w:val="39"/>
        </w:numPr>
        <w:overflowPunct w:val="0"/>
        <w:autoSpaceDE w:val="0"/>
        <w:autoSpaceDN w:val="0"/>
        <w:adjustRightInd w:val="0"/>
        <w:ind w:left="2544"/>
        <w:textAlignment w:val="baseline"/>
        <w:rPr>
          <w:lang w:eastAsia="zh-CN"/>
        </w:rPr>
      </w:pPr>
      <w:r w:rsidRPr="006B5788">
        <w:rPr>
          <w:lang w:eastAsia="zh-CN"/>
        </w:rPr>
        <w:t>FFS values.</w:t>
      </w:r>
    </w:p>
    <w:p w14:paraId="0EC9AAC8" w14:textId="6963D6E5" w:rsidR="00923216" w:rsidRDefault="00144A1D" w:rsidP="00144A1D">
      <w:r>
        <w:t xml:space="preserve">The </w:t>
      </w:r>
      <w:r w:rsidR="00BA7F51">
        <w:t xml:space="preserve">transient period and OFF power requirement </w:t>
      </w:r>
      <w:r w:rsidR="0031441F">
        <w:t>i</w:t>
      </w:r>
      <w:r w:rsidR="00FA416B">
        <w:t xml:space="preserve">n legacy requirement </w:t>
      </w:r>
      <w:r w:rsidR="00BA7F51">
        <w:t>relat</w:t>
      </w:r>
      <w:r w:rsidR="00FA416B">
        <w:t>es</w:t>
      </w:r>
      <w:r w:rsidR="00BA7F51">
        <w:t xml:space="preserve"> to TDD </w:t>
      </w:r>
      <w:r w:rsidR="002B3905">
        <w:t>operation</w:t>
      </w:r>
      <w:r w:rsidR="00E201FC">
        <w:t>. As</w:t>
      </w:r>
      <w:r w:rsidR="004476C0">
        <w:t xml:space="preserve"> it is agreed to introduce the HD-FDD operation in BS, it is relevant to </w:t>
      </w:r>
      <w:r w:rsidR="00F45379">
        <w:t xml:space="preserve">define such requirement to switch ON PA during the R2D transmission and </w:t>
      </w:r>
      <w:r w:rsidR="00073EBE">
        <w:t xml:space="preserve">to switch OFF PA during the </w:t>
      </w:r>
      <w:r w:rsidR="00F45379">
        <w:t xml:space="preserve">D2R receiving. </w:t>
      </w:r>
      <w:r w:rsidR="00073EBE">
        <w:t xml:space="preserve">In EPC specification, the </w:t>
      </w:r>
      <w:r w:rsidR="007B58FF">
        <w:t>transient time for RF envelop is 20</w:t>
      </w:r>
      <w:r w:rsidR="008619D6">
        <w:t>00</w:t>
      </w:r>
      <w:r w:rsidR="007B58FF">
        <w:t xml:space="preserve"> us (Tr + T1)</w:t>
      </w:r>
      <w:r w:rsidR="008F387C">
        <w:t xml:space="preserve"> as illustrated in </w:t>
      </w:r>
      <w:r w:rsidR="008F387C">
        <w:fldChar w:fldCharType="begin"/>
      </w:r>
      <w:r w:rsidR="008F387C">
        <w:instrText xml:space="preserve"> REF _Ref192517597 \h </w:instrText>
      </w:r>
      <w:r w:rsidR="008F387C">
        <w:fldChar w:fldCharType="separate"/>
      </w:r>
      <w:r w:rsidR="001F7EE4">
        <w:t xml:space="preserve">Figure </w:t>
      </w:r>
      <w:r w:rsidR="001F7EE4">
        <w:rPr>
          <w:noProof/>
        </w:rPr>
        <w:t>3</w:t>
      </w:r>
      <w:r w:rsidR="008F387C">
        <w:fldChar w:fldCharType="end"/>
      </w:r>
      <w:r w:rsidR="008F387C">
        <w:t>.</w:t>
      </w:r>
      <w:r w:rsidR="00E9488D">
        <w:t xml:space="preserve"> While the legacy requirement is 10 us for transient time</w:t>
      </w:r>
      <w:r w:rsidR="002E2556">
        <w:t xml:space="preserve">, we think </w:t>
      </w:r>
      <w:r w:rsidR="00DF1F8D">
        <w:t xml:space="preserve">the legacy requirement could be reused so the spectrum utilization can be improved for A-IoT compared to </w:t>
      </w:r>
      <w:r w:rsidR="000D5052">
        <w:t>EPC transient time</w:t>
      </w:r>
      <w:r w:rsidR="00DF1F8D">
        <w:t xml:space="preserve">. </w:t>
      </w:r>
      <w:r w:rsidR="004F2838">
        <w:t>Currently RAN1 also discuss the CP handling and in our opinion, as the CP is 4.</w:t>
      </w:r>
      <w:r w:rsidR="00740E51">
        <w:t>6</w:t>
      </w:r>
      <w:r w:rsidR="004F2838">
        <w:t>9us</w:t>
      </w:r>
      <w:r w:rsidR="00BD38E5">
        <w:t xml:space="preserve"> and transient period is 10us, it should be expected that BS will transmit the command </w:t>
      </w:r>
      <w:r w:rsidR="006933EB">
        <w:t xml:space="preserve">after the transient time. Otherwise, the transient time may introduce uncertainty on the CP handling </w:t>
      </w:r>
      <w:r w:rsidR="000A56F1">
        <w:t xml:space="preserve">scheme which would be agreed in RAN1. </w:t>
      </w:r>
      <w:r w:rsidR="00A25650">
        <w:t xml:space="preserve">Due to this, </w:t>
      </w:r>
      <w:r w:rsidR="004D1C58">
        <w:t>A-IoT device should not be expected to receive the R2D message after the last D2R transmission</w:t>
      </w:r>
      <w:r w:rsidR="00C52AD0">
        <w:t xml:space="preserve"> during the transient time</w:t>
      </w:r>
      <w:r w:rsidR="004D1C58">
        <w:t>.</w:t>
      </w:r>
      <w:r w:rsidR="00C97831">
        <w:t xml:space="preserve"> For Tx OFF power, we think the legacy requirement for TDD operation can be reused. </w:t>
      </w:r>
      <w:r w:rsidR="00383FF0">
        <w:t xml:space="preserve">However, the protection of the own receiver </w:t>
      </w:r>
      <w:r w:rsidR="00C447D4">
        <w:t>for FDD band, the requirement is -91 dBm/100kHz which is much tighter than TDD OFF power level of -85 dBm/MHz (or -7</w:t>
      </w:r>
      <w:r w:rsidR="002D2512">
        <w:t>5 dBm/100kHz).</w:t>
      </w:r>
      <w:r w:rsidR="006379EF">
        <w:t xml:space="preserve"> This requirement can be further discussed when REFSENS is </w:t>
      </w:r>
      <w:r w:rsidR="003D2CBD">
        <w:t>specified for A-IoT BS</w:t>
      </w:r>
      <w:r w:rsidR="00C81189">
        <w:t xml:space="preserve">, so </w:t>
      </w:r>
      <w:r w:rsidR="00AC3A32">
        <w:t xml:space="preserve">a suitable level of protection is </w:t>
      </w:r>
      <w:r w:rsidR="00FF2D5B">
        <w:t>specified.</w:t>
      </w:r>
    </w:p>
    <w:p w14:paraId="1BF9B5C0" w14:textId="6B688F71" w:rsidR="00186C8C" w:rsidRDefault="00186C8C" w:rsidP="00186C8C">
      <w:pPr>
        <w:pStyle w:val="Proposal"/>
      </w:pPr>
      <w:bookmarkStart w:id="6" w:name="_Ref193358722"/>
      <w:r>
        <w:t xml:space="preserve">Define the transient time as the same with legacy </w:t>
      </w:r>
      <w:r w:rsidR="00144943">
        <w:t>requirement.</w:t>
      </w:r>
      <w:bookmarkEnd w:id="6"/>
    </w:p>
    <w:p w14:paraId="47E0EBFF" w14:textId="6B25ECF1" w:rsidR="00286211" w:rsidRDefault="00FF2D5B" w:rsidP="00144A1D">
      <w:r>
        <w:t xml:space="preserve">Discuss the TX OFF power </w:t>
      </w:r>
      <w:r w:rsidR="00F21986">
        <w:t xml:space="preserve">later when REFSENS </w:t>
      </w:r>
      <w:r w:rsidR="00F730D6">
        <w:t xml:space="preserve">level </w:t>
      </w:r>
      <w:r w:rsidR="00F21986">
        <w:t xml:space="preserve">of the A-IoT BS is </w:t>
      </w:r>
      <w:r w:rsidR="007511D3">
        <w:t>defined.</w:t>
      </w:r>
    </w:p>
    <w:p w14:paraId="6306B9BF" w14:textId="52066689" w:rsidR="00286211" w:rsidRDefault="00214014" w:rsidP="00144A1D">
      <w:r w:rsidRPr="00214014">
        <w:rPr>
          <w:noProof/>
        </w:rPr>
        <w:lastRenderedPageBreak/>
        <w:drawing>
          <wp:inline distT="0" distB="0" distL="0" distR="0" wp14:anchorId="5A986AE3" wp14:editId="2B9A30D0">
            <wp:extent cx="6264275" cy="6794500"/>
            <wp:effectExtent l="0" t="0" r="3175" b="6350"/>
            <wp:docPr id="1299316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16933" name=""/>
                    <pic:cNvPicPr/>
                  </pic:nvPicPr>
                  <pic:blipFill>
                    <a:blip r:embed="rId13"/>
                    <a:stretch>
                      <a:fillRect/>
                    </a:stretch>
                  </pic:blipFill>
                  <pic:spPr>
                    <a:xfrm>
                      <a:off x="0" y="0"/>
                      <a:ext cx="6264275" cy="6794500"/>
                    </a:xfrm>
                    <a:prstGeom prst="rect">
                      <a:avLst/>
                    </a:prstGeom>
                  </pic:spPr>
                </pic:pic>
              </a:graphicData>
            </a:graphic>
          </wp:inline>
        </w:drawing>
      </w:r>
    </w:p>
    <w:p w14:paraId="5C43ADCF" w14:textId="07F2F73B" w:rsidR="00286211" w:rsidRDefault="00286211" w:rsidP="00286211">
      <w:pPr>
        <w:pStyle w:val="Caption"/>
        <w:ind w:firstLine="720"/>
      </w:pPr>
      <w:bookmarkStart w:id="7" w:name="_Ref192517597"/>
      <w:r>
        <w:t xml:space="preserve">Figure </w:t>
      </w:r>
      <w:r>
        <w:fldChar w:fldCharType="begin"/>
      </w:r>
      <w:r>
        <w:instrText xml:space="preserve"> SEQ Figure \* ARABIC </w:instrText>
      </w:r>
      <w:r>
        <w:fldChar w:fldCharType="separate"/>
      </w:r>
      <w:r w:rsidR="001F7EE4">
        <w:rPr>
          <w:noProof/>
        </w:rPr>
        <w:t>3</w:t>
      </w:r>
      <w:r>
        <w:fldChar w:fldCharType="end"/>
      </w:r>
      <w:bookmarkEnd w:id="7"/>
      <w:r>
        <w:t xml:space="preserve">: EPC </w:t>
      </w:r>
      <w:r w:rsidR="004F6F70">
        <w:t>specification</w:t>
      </w:r>
      <w:r>
        <w:t xml:space="preserve"> </w:t>
      </w:r>
      <w:r w:rsidR="00214014">
        <w:t xml:space="preserve">[2] </w:t>
      </w:r>
      <w:r>
        <w:t>on transient time</w:t>
      </w:r>
    </w:p>
    <w:p w14:paraId="107C9992" w14:textId="77777777" w:rsidR="00A13452" w:rsidRDefault="00A13452" w:rsidP="000D27BD"/>
    <w:p w14:paraId="38154DBF" w14:textId="77777777" w:rsidR="004D19A2" w:rsidRPr="00E253EB" w:rsidRDefault="004D19A2" w:rsidP="004D19A2">
      <w:pPr>
        <w:pStyle w:val="Heading3"/>
        <w:numPr>
          <w:ilvl w:val="0"/>
          <w:numId w:val="0"/>
        </w:numPr>
        <w:ind w:left="720" w:hanging="720"/>
        <w:rPr>
          <w:sz w:val="24"/>
          <w:szCs w:val="16"/>
          <w:u w:val="single"/>
          <w:lang w:val="en-US"/>
        </w:rPr>
      </w:pPr>
      <w:r w:rsidRPr="00F66E9E">
        <w:rPr>
          <w:sz w:val="24"/>
          <w:szCs w:val="16"/>
          <w:u w:val="single"/>
          <w:lang w:val="en-US"/>
        </w:rPr>
        <w:t xml:space="preserve">Issue 1-4-2: Modulation quality </w:t>
      </w:r>
    </w:p>
    <w:p w14:paraId="24547407" w14:textId="77777777" w:rsidR="004D19A2" w:rsidRPr="00761580" w:rsidRDefault="004D19A2" w:rsidP="004D19A2">
      <w:pPr>
        <w:pStyle w:val="ListParagraph"/>
        <w:numPr>
          <w:ilvl w:val="0"/>
          <w:numId w:val="39"/>
        </w:numPr>
        <w:spacing w:after="120"/>
        <w:ind w:left="720"/>
        <w:rPr>
          <w:szCs w:val="24"/>
          <w:u w:val="single"/>
          <w:lang w:eastAsia="zh-CN"/>
        </w:rPr>
      </w:pPr>
      <w:r w:rsidRPr="00761580">
        <w:rPr>
          <w:szCs w:val="24"/>
          <w:u w:val="single"/>
          <w:lang w:eastAsia="zh-CN"/>
        </w:rPr>
        <w:t>Agreement:</w:t>
      </w:r>
    </w:p>
    <w:p w14:paraId="56F3E9A3" w14:textId="77777777" w:rsidR="004D19A2" w:rsidRPr="004C27C0" w:rsidRDefault="004D19A2" w:rsidP="004D19A2">
      <w:pPr>
        <w:pStyle w:val="ListParagraph"/>
        <w:numPr>
          <w:ilvl w:val="1"/>
          <w:numId w:val="39"/>
        </w:numPr>
        <w:spacing w:after="120"/>
        <w:ind w:left="1464"/>
        <w:rPr>
          <w:szCs w:val="24"/>
          <w:lang w:eastAsia="zh-CN"/>
        </w:rPr>
      </w:pPr>
      <w:r>
        <w:rPr>
          <w:szCs w:val="24"/>
          <w:lang w:eastAsia="zh-CN"/>
        </w:rPr>
        <w:t xml:space="preserve">FFS whether to define </w:t>
      </w:r>
      <w:r w:rsidRPr="00A45725">
        <w:rPr>
          <w:rFonts w:hint="eastAsia"/>
          <w:szCs w:val="24"/>
          <w:lang w:eastAsia="zh-CN"/>
        </w:rPr>
        <w:t>requi</w:t>
      </w:r>
      <w:r w:rsidRPr="00A45725">
        <w:rPr>
          <w:szCs w:val="24"/>
          <w:lang w:eastAsia="zh-CN"/>
        </w:rPr>
        <w:t xml:space="preserve">rements </w:t>
      </w:r>
      <w:r>
        <w:rPr>
          <w:szCs w:val="24"/>
          <w:lang w:eastAsia="zh-CN"/>
        </w:rPr>
        <w:t>such</w:t>
      </w:r>
      <w:r w:rsidRPr="00A45725">
        <w:rPr>
          <w:szCs w:val="24"/>
          <w:lang w:eastAsia="zh-CN"/>
        </w:rPr>
        <w:t xml:space="preserve"> as</w:t>
      </w:r>
      <w:r>
        <w:rPr>
          <w:szCs w:val="24"/>
          <w:lang w:eastAsia="zh-CN"/>
        </w:rPr>
        <w:t xml:space="preserve"> mo</w:t>
      </w:r>
      <w:r w:rsidRPr="004C27C0">
        <w:rPr>
          <w:szCs w:val="24"/>
          <w:lang w:eastAsia="zh-CN"/>
        </w:rPr>
        <w:t>dulation Depth, RF Envelope Ripple, RF Envelope Rise Time, RF Envelope Fall Time and RF Pulse width for A-IoT BS.</w:t>
      </w:r>
    </w:p>
    <w:p w14:paraId="70D8612F" w14:textId="77777777" w:rsidR="004D19A2" w:rsidRDefault="004D19A2" w:rsidP="000D27BD"/>
    <w:p w14:paraId="76A98E8A" w14:textId="04C23DE2" w:rsidR="00EE103D" w:rsidRDefault="004657A9" w:rsidP="000D27BD">
      <w:r>
        <w:t xml:space="preserve">The RF envelop rise/fall time is discussed in </w:t>
      </w:r>
      <w:r w:rsidR="00015220">
        <w:t>Tx transient and for modulation depth, Ripple defined in EPC specification in [2]</w:t>
      </w:r>
      <w:r w:rsidR="005C1522">
        <w:t xml:space="preserve">, it is observed </w:t>
      </w:r>
      <w:r w:rsidR="007B3D48">
        <w:t xml:space="preserve">from </w:t>
      </w:r>
      <w:r w:rsidR="004F73A7">
        <w:fldChar w:fldCharType="begin"/>
      </w:r>
      <w:r w:rsidR="004F73A7">
        <w:instrText xml:space="preserve"> REF _Ref194061541 \h </w:instrText>
      </w:r>
      <w:r w:rsidR="004F73A7">
        <w:fldChar w:fldCharType="separate"/>
      </w:r>
      <w:r w:rsidR="001F7EE4">
        <w:t xml:space="preserve">Figure </w:t>
      </w:r>
      <w:r w:rsidR="001F7EE4">
        <w:rPr>
          <w:noProof/>
        </w:rPr>
        <w:t>4</w:t>
      </w:r>
      <w:r w:rsidR="004F73A7">
        <w:fldChar w:fldCharType="end"/>
      </w:r>
      <w:r w:rsidR="004F73A7">
        <w:t xml:space="preserve"> </w:t>
      </w:r>
      <w:r w:rsidR="007B3D48">
        <w:t xml:space="preserve">to </w:t>
      </w:r>
      <w:r w:rsidR="004F73A7">
        <w:fldChar w:fldCharType="begin"/>
      </w:r>
      <w:r w:rsidR="004F73A7">
        <w:instrText xml:space="preserve"> REF _Ref192522698 \h </w:instrText>
      </w:r>
      <w:r w:rsidR="004F73A7">
        <w:fldChar w:fldCharType="separate"/>
      </w:r>
      <w:r w:rsidR="001F7EE4">
        <w:t xml:space="preserve">Figure </w:t>
      </w:r>
      <w:r w:rsidR="001F7EE4">
        <w:rPr>
          <w:noProof/>
        </w:rPr>
        <w:t>5</w:t>
      </w:r>
      <w:r w:rsidR="004F73A7">
        <w:fldChar w:fldCharType="end"/>
      </w:r>
      <w:r w:rsidR="00595FE5">
        <w:t xml:space="preserve"> </w:t>
      </w:r>
      <w:r w:rsidR="005C1522">
        <w:t>that th</w:t>
      </w:r>
      <w:r w:rsidR="00C821B1">
        <w:t>e modulation depth and ripple</w:t>
      </w:r>
      <w:r w:rsidR="005C1522">
        <w:t xml:space="preserve"> are relating to the baseband synthesized </w:t>
      </w:r>
      <w:r w:rsidR="00EE103D">
        <w:t>signal.</w:t>
      </w:r>
      <w:r w:rsidR="0026654A">
        <w:t xml:space="preserve"> For example, </w:t>
      </w:r>
      <w:r w:rsidR="00B70EB3" w:rsidRPr="00B70EB3">
        <w:t>Figure 4 to Figure 5</w:t>
      </w:r>
      <w:r w:rsidR="00B70EB3">
        <w:t xml:space="preserve"> shows the </w:t>
      </w:r>
      <w:r w:rsidR="00331B12">
        <w:t xml:space="preserve">ripple performance for </w:t>
      </w:r>
      <w:r w:rsidR="004F73A7">
        <w:t>DFT</w:t>
      </w:r>
      <w:r w:rsidR="00C26743">
        <w:t xml:space="preserve"> </w:t>
      </w:r>
      <w:r w:rsidR="00331B12">
        <w:t>and i</w:t>
      </w:r>
      <w:r w:rsidR="00C26743">
        <w:t xml:space="preserve">deal brick waveform </w:t>
      </w:r>
      <w:r w:rsidR="00043261">
        <w:t xml:space="preserve">with different </w:t>
      </w:r>
      <w:r w:rsidR="00043261">
        <w:lastRenderedPageBreak/>
        <w:t xml:space="preserve">subcarrier number and M segments </w:t>
      </w:r>
      <w:r w:rsidR="00E64E68">
        <w:t xml:space="preserve">in one OFDM symbol. </w:t>
      </w:r>
      <w:r w:rsidR="007B4504">
        <w:t xml:space="preserve">It can be observed that the modulation depth is relating to the algorithm used to synthesize the OOK and also the </w:t>
      </w:r>
      <w:r w:rsidR="003F50A3">
        <w:t>ripple</w:t>
      </w:r>
      <w:r w:rsidR="000F09F7">
        <w:t xml:space="preserve"> performance is</w:t>
      </w:r>
      <w:r w:rsidR="003F50A3">
        <w:t xml:space="preserve"> relating to the </w:t>
      </w:r>
      <w:r w:rsidR="007B0338">
        <w:t xml:space="preserve">configuration of the </w:t>
      </w:r>
      <w:r w:rsidR="003F50A3">
        <w:t xml:space="preserve">number of the subcarrier and </w:t>
      </w:r>
      <w:r w:rsidR="00495E50">
        <w:t xml:space="preserve">M-Chip </w:t>
      </w:r>
      <w:r w:rsidR="00F703A0">
        <w:t>per OFDM symbol</w:t>
      </w:r>
      <w:r w:rsidR="00ED7960">
        <w:t xml:space="preserve"> for baseband signal</w:t>
      </w:r>
      <w:r w:rsidR="00F703A0">
        <w:t>.</w:t>
      </w:r>
      <w:r w:rsidR="006649F2">
        <w:t xml:space="preserve"> </w:t>
      </w:r>
      <w:r w:rsidR="00246D25">
        <w:t xml:space="preserve">For the ripple performance, </w:t>
      </w:r>
      <w:r w:rsidR="00B248BD">
        <w:t>the</w:t>
      </w:r>
      <w:r w:rsidR="006649F2">
        <w:t xml:space="preserve"> step response </w:t>
      </w:r>
      <w:r w:rsidR="00B856A8">
        <w:t xml:space="preserve">of </w:t>
      </w:r>
      <w:r w:rsidR="007B709D">
        <w:t>channel filter</w:t>
      </w:r>
      <w:r w:rsidR="00B856A8">
        <w:t xml:space="preserve"> </w:t>
      </w:r>
      <w:r w:rsidR="006649F2">
        <w:t xml:space="preserve">can </w:t>
      </w:r>
      <w:r w:rsidR="00BC2E29">
        <w:t xml:space="preserve">also </w:t>
      </w:r>
      <w:r w:rsidR="006649F2">
        <w:t>introduce the ripple</w:t>
      </w:r>
      <w:r w:rsidR="001C6DC2">
        <w:t xml:space="preserve"> in time domain</w:t>
      </w:r>
      <w:r w:rsidR="003509FC">
        <w:t xml:space="preserve"> as illustrated in </w:t>
      </w:r>
      <w:r w:rsidR="003509FC">
        <w:fldChar w:fldCharType="begin"/>
      </w:r>
      <w:r w:rsidR="003509FC">
        <w:instrText xml:space="preserve"> REF _Ref192608613 \h </w:instrText>
      </w:r>
      <w:r w:rsidR="003509FC">
        <w:fldChar w:fldCharType="separate"/>
      </w:r>
      <w:r w:rsidR="001F7EE4">
        <w:t xml:space="preserve">Figure </w:t>
      </w:r>
      <w:r w:rsidR="001F7EE4">
        <w:rPr>
          <w:noProof/>
        </w:rPr>
        <w:t>6</w:t>
      </w:r>
      <w:r w:rsidR="003509FC">
        <w:fldChar w:fldCharType="end"/>
      </w:r>
      <w:r w:rsidR="001C6DC2">
        <w:t xml:space="preserve">. </w:t>
      </w:r>
      <w:r w:rsidR="00A00995">
        <w:t xml:space="preserve">With a </w:t>
      </w:r>
      <w:r w:rsidR="00BC2E29">
        <w:t xml:space="preserve">baseband </w:t>
      </w:r>
      <w:r w:rsidR="00A00995">
        <w:t>signal input to the transmitter, the output will be convolution</w:t>
      </w:r>
      <w:r w:rsidR="007752B9">
        <w:t xml:space="preserve"> </w:t>
      </w:r>
      <w:r w:rsidR="001902AE">
        <w:t xml:space="preserve">of both </w:t>
      </w:r>
      <w:r w:rsidR="00F87008">
        <w:t>baseband signal and</w:t>
      </w:r>
      <w:r w:rsidR="00A00995">
        <w:t xml:space="preserve"> the </w:t>
      </w:r>
      <w:r w:rsidR="001C0615">
        <w:t>impulse</w:t>
      </w:r>
      <w:r w:rsidR="00332BC1">
        <w:t xml:space="preserve"> response of </w:t>
      </w:r>
      <w:r w:rsidR="00B521F0">
        <w:t xml:space="preserve">the </w:t>
      </w:r>
      <w:r w:rsidR="00332BC1">
        <w:t xml:space="preserve">transmitter’s </w:t>
      </w:r>
      <w:r w:rsidR="00B521F0">
        <w:t>transfer functio</w:t>
      </w:r>
      <w:r w:rsidR="00332BC1">
        <w:t xml:space="preserve">n. </w:t>
      </w:r>
      <w:r w:rsidR="00802479">
        <w:t>Channel filter is designed to attenuate the unwanted emission</w:t>
      </w:r>
      <w:r w:rsidR="00C653FF">
        <w:t xml:space="preserve"> in frequency domain</w:t>
      </w:r>
      <w:r w:rsidR="00802479">
        <w:t xml:space="preserve"> </w:t>
      </w:r>
      <w:r w:rsidR="00376C6E">
        <w:t>but not</w:t>
      </w:r>
      <w:r w:rsidR="002923AD">
        <w:t xml:space="preserve"> the ripple </w:t>
      </w:r>
      <w:r w:rsidR="00376C6E">
        <w:t>in time domain</w:t>
      </w:r>
      <w:r w:rsidR="002923AD">
        <w:t xml:space="preserve">. It is illustrated in </w:t>
      </w:r>
      <w:r w:rsidR="002923AD">
        <w:fldChar w:fldCharType="begin"/>
      </w:r>
      <w:r w:rsidR="002923AD">
        <w:instrText xml:space="preserve"> REF _Ref192608613 \h </w:instrText>
      </w:r>
      <w:r w:rsidR="002923AD">
        <w:fldChar w:fldCharType="separate"/>
      </w:r>
      <w:r w:rsidR="001F7EE4">
        <w:t xml:space="preserve">Figure </w:t>
      </w:r>
      <w:r w:rsidR="001F7EE4">
        <w:rPr>
          <w:noProof/>
        </w:rPr>
        <w:t>6</w:t>
      </w:r>
      <w:r w:rsidR="002923AD">
        <w:fldChar w:fldCharType="end"/>
      </w:r>
      <w:r w:rsidR="006A4790">
        <w:t xml:space="preserve"> for</w:t>
      </w:r>
      <w:r w:rsidR="002923AD">
        <w:t xml:space="preserve"> </w:t>
      </w:r>
      <w:r w:rsidR="005B4EE4">
        <w:t>the</w:t>
      </w:r>
      <w:r w:rsidR="002923AD">
        <w:t xml:space="preserve"> </w:t>
      </w:r>
      <w:r w:rsidR="00552502">
        <w:t xml:space="preserve">ripple </w:t>
      </w:r>
      <w:r w:rsidR="00800D6B">
        <w:t>performance of two LPF filter</w:t>
      </w:r>
      <w:r w:rsidR="00C653FF">
        <w:t xml:space="preserve"> of different order filter</w:t>
      </w:r>
      <w:r w:rsidR="003C79CF">
        <w:t>.</w:t>
      </w:r>
      <w:r w:rsidR="00C653FF">
        <w:t xml:space="preserve"> </w:t>
      </w:r>
      <w:r w:rsidR="003C79CF">
        <w:t>It</w:t>
      </w:r>
      <w:r w:rsidR="00EF5E66">
        <w:t xml:space="preserve"> can be observed that higher order filter with high attenuation may introduce higher ripple in step response</w:t>
      </w:r>
      <w:r w:rsidR="00A10B3C">
        <w:t xml:space="preserve"> compared to a lower order filter</w:t>
      </w:r>
      <w:r w:rsidR="00EF5E66">
        <w:t xml:space="preserve">. </w:t>
      </w:r>
      <w:r w:rsidR="00791161">
        <w:t xml:space="preserve">From this analysis, </w:t>
      </w:r>
      <w:r w:rsidR="009C0ECC">
        <w:t>we suggest no</w:t>
      </w:r>
      <w:r w:rsidR="00C64F9B">
        <w:t>t</w:t>
      </w:r>
      <w:r w:rsidR="009C0ECC">
        <w:t xml:space="preserve"> considering the ripple performance at A-IoT transmitter.</w:t>
      </w:r>
    </w:p>
    <w:p w14:paraId="70096010" w14:textId="5FD7814A" w:rsidR="00C11BB3" w:rsidRDefault="00713FFF" w:rsidP="00C11BB3">
      <w:pPr>
        <w:pStyle w:val="Observation"/>
      </w:pPr>
      <w:bookmarkStart w:id="8" w:name="_Ref193358740"/>
      <w:r>
        <w:t>Modulation depth and ripple defined in EPC specification</w:t>
      </w:r>
      <w:r w:rsidR="005C4CC1">
        <w:t xml:space="preserve"> </w:t>
      </w:r>
      <w:r>
        <w:t xml:space="preserve">[2] relating to the algorithm </w:t>
      </w:r>
      <w:r w:rsidR="0098459F">
        <w:t>used to synthesize the OOK waveform.</w:t>
      </w:r>
      <w:bookmarkEnd w:id="8"/>
    </w:p>
    <w:p w14:paraId="31C9FE0B" w14:textId="286715E2" w:rsidR="00881389" w:rsidRDefault="00881389" w:rsidP="00C11BB3">
      <w:pPr>
        <w:pStyle w:val="Observation"/>
      </w:pPr>
      <w:bookmarkStart w:id="9" w:name="_Ref193358749"/>
      <w:r>
        <w:t xml:space="preserve">Ripple performance in time domain relates to both baseband signal and also the </w:t>
      </w:r>
      <w:r w:rsidR="00D53806">
        <w:t>RF transmitter transfer function.</w:t>
      </w:r>
      <w:bookmarkEnd w:id="9"/>
      <w:r w:rsidR="00D53806">
        <w:t xml:space="preserve"> </w:t>
      </w:r>
    </w:p>
    <w:p w14:paraId="4E62B1CD" w14:textId="71A74361" w:rsidR="00FD5CA0" w:rsidRDefault="00FD5CA0" w:rsidP="00FD5CA0">
      <w:pPr>
        <w:pStyle w:val="Proposal"/>
      </w:pPr>
      <w:bookmarkStart w:id="10" w:name="_Ref193358763"/>
      <w:r>
        <w:t>Not to define the modulation depth but depend</w:t>
      </w:r>
      <w:r w:rsidR="0062250C">
        <w:t>s</w:t>
      </w:r>
      <w:r>
        <w:t xml:space="preserve"> on the RAN1 defined signal progressing for OOK signal generation.</w:t>
      </w:r>
      <w:bookmarkEnd w:id="10"/>
    </w:p>
    <w:p w14:paraId="5DDA6415" w14:textId="252243BC" w:rsidR="0049316B" w:rsidRDefault="0049316B" w:rsidP="00FD5CA0">
      <w:pPr>
        <w:pStyle w:val="Proposal"/>
      </w:pPr>
      <w:bookmarkStart w:id="11" w:name="_Ref193358774"/>
      <w:r>
        <w:t xml:space="preserve">Not </w:t>
      </w:r>
      <w:r w:rsidR="000F6C8E">
        <w:t xml:space="preserve">to </w:t>
      </w:r>
      <w:r>
        <w:t>define the rippl</w:t>
      </w:r>
      <w:r w:rsidR="000E4204">
        <w:t xml:space="preserve">e </w:t>
      </w:r>
      <w:r w:rsidR="00EE698C">
        <w:t>performance.</w:t>
      </w:r>
      <w:bookmarkEnd w:id="11"/>
    </w:p>
    <w:p w14:paraId="0E4913E5" w14:textId="72B93701" w:rsidR="00120A95" w:rsidRDefault="005E31C4" w:rsidP="00120A95">
      <w:r w:rsidRPr="00BE10B7">
        <w:rPr>
          <w:noProof/>
        </w:rPr>
        <w:drawing>
          <wp:inline distT="0" distB="0" distL="0" distR="0" wp14:anchorId="59A65D46" wp14:editId="5E553253">
            <wp:extent cx="5327650" cy="3994150"/>
            <wp:effectExtent l="0" t="0" r="0" b="0"/>
            <wp:docPr id="707680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0FA64607" w14:textId="26BEA1D7" w:rsidR="00306769" w:rsidRPr="00120A95" w:rsidRDefault="00306769" w:rsidP="00306769">
      <w:pPr>
        <w:pStyle w:val="Caption"/>
      </w:pPr>
      <w:bookmarkStart w:id="12" w:name="_Ref194061541"/>
      <w:r>
        <w:t xml:space="preserve">Figure </w:t>
      </w:r>
      <w:r>
        <w:fldChar w:fldCharType="begin"/>
      </w:r>
      <w:r>
        <w:instrText xml:space="preserve"> SEQ Figure \* ARABIC </w:instrText>
      </w:r>
      <w:r>
        <w:fldChar w:fldCharType="separate"/>
      </w:r>
      <w:r w:rsidR="001F7EE4">
        <w:rPr>
          <w:noProof/>
        </w:rPr>
        <w:t>4</w:t>
      </w:r>
      <w:r>
        <w:fldChar w:fldCharType="end"/>
      </w:r>
      <w:bookmarkEnd w:id="12"/>
      <w:r>
        <w:t xml:space="preserve">: Ripple and modulation depth with </w:t>
      </w:r>
      <w:r w:rsidR="005459C6">
        <w:t>M=32</w:t>
      </w:r>
      <w:r>
        <w:t xml:space="preserve"> and different size of K</w:t>
      </w:r>
    </w:p>
    <w:p w14:paraId="0CA4CB0A" w14:textId="5941E836" w:rsidR="00356212" w:rsidRDefault="00356212" w:rsidP="000D27BD">
      <w:r w:rsidRPr="00356212">
        <w:lastRenderedPageBreak/>
        <w:t> </w:t>
      </w:r>
      <w:r w:rsidR="004F73A7" w:rsidRPr="00177E73">
        <w:rPr>
          <w:noProof/>
        </w:rPr>
        <w:drawing>
          <wp:inline distT="0" distB="0" distL="0" distR="0" wp14:anchorId="5076376F" wp14:editId="623972AA">
            <wp:extent cx="5327650" cy="3994150"/>
            <wp:effectExtent l="0" t="0" r="0" b="0"/>
            <wp:docPr id="7661423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52DDD0C3" w14:textId="01BFB3BF" w:rsidR="00EE582E" w:rsidRDefault="00EE582E" w:rsidP="00EE582E">
      <w:pPr>
        <w:pStyle w:val="Caption"/>
      </w:pPr>
      <w:bookmarkStart w:id="13" w:name="_Ref192522698"/>
      <w:r>
        <w:t xml:space="preserve">Figure </w:t>
      </w:r>
      <w:r>
        <w:fldChar w:fldCharType="begin"/>
      </w:r>
      <w:r>
        <w:instrText xml:space="preserve"> SEQ Figure \* ARABIC </w:instrText>
      </w:r>
      <w:r>
        <w:fldChar w:fldCharType="separate"/>
      </w:r>
      <w:r w:rsidR="001F7EE4">
        <w:rPr>
          <w:noProof/>
        </w:rPr>
        <w:t>5</w:t>
      </w:r>
      <w:r>
        <w:fldChar w:fldCharType="end"/>
      </w:r>
      <w:bookmarkEnd w:id="13"/>
      <w:r>
        <w:t xml:space="preserve">: modulation depth and ripple with </w:t>
      </w:r>
      <w:r w:rsidR="00D27D98">
        <w:t>different M size</w:t>
      </w:r>
    </w:p>
    <w:p w14:paraId="42CA3662" w14:textId="1B46F11D" w:rsidR="005E4EC0" w:rsidRDefault="00197F20" w:rsidP="000D27BD">
      <w:r w:rsidRPr="00197F20">
        <w:rPr>
          <w:noProof/>
        </w:rPr>
        <w:drawing>
          <wp:inline distT="0" distB="0" distL="0" distR="0" wp14:anchorId="0421E80C" wp14:editId="4C2AA69F">
            <wp:extent cx="5331460" cy="3997960"/>
            <wp:effectExtent l="0" t="0" r="0" b="0"/>
            <wp:docPr id="1842526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6B5974BD" w14:textId="216DC4DE" w:rsidR="00197F20" w:rsidRDefault="00197F20" w:rsidP="00197F20">
      <w:pPr>
        <w:pStyle w:val="Caption"/>
        <w:ind w:left="720" w:firstLine="720"/>
      </w:pPr>
      <w:bookmarkStart w:id="14" w:name="_Ref192608613"/>
      <w:r>
        <w:t xml:space="preserve">Figure </w:t>
      </w:r>
      <w:r>
        <w:fldChar w:fldCharType="begin"/>
      </w:r>
      <w:r>
        <w:instrText xml:space="preserve"> SEQ Figure \* ARABIC </w:instrText>
      </w:r>
      <w:r>
        <w:fldChar w:fldCharType="separate"/>
      </w:r>
      <w:r w:rsidR="001F7EE4">
        <w:rPr>
          <w:noProof/>
        </w:rPr>
        <w:t>6</w:t>
      </w:r>
      <w:r>
        <w:fldChar w:fldCharType="end"/>
      </w:r>
      <w:bookmarkEnd w:id="14"/>
      <w:r>
        <w:t>: Step response of the two LPF filter</w:t>
      </w:r>
    </w:p>
    <w:p w14:paraId="6E75BAFE" w14:textId="1989281E" w:rsidR="00162C4D" w:rsidRDefault="007F73C0" w:rsidP="00BB13E6">
      <w:r>
        <w:t xml:space="preserve">As it is not relevant to define the time domain requirement as specified in EPC specification in [2]. We think there is a need to align the OOK signal quality requirement with LP-WUS. </w:t>
      </w:r>
      <w:r w:rsidR="00BB13E6">
        <w:t>S</w:t>
      </w:r>
      <w:r w:rsidR="00401298">
        <w:t xml:space="preserve">ome of the </w:t>
      </w:r>
      <w:r w:rsidR="00162C4D">
        <w:t xml:space="preserve">analysis </w:t>
      </w:r>
      <w:r w:rsidR="005411B3">
        <w:t xml:space="preserve">is illustrated below for what has </w:t>
      </w:r>
      <w:r w:rsidR="005411B3">
        <w:lastRenderedPageBreak/>
        <w:t>been</w:t>
      </w:r>
      <w:r w:rsidR="00162C4D">
        <w:t xml:space="preserve"> done based on the LP-WUS signal design. As the NR signal quality requirement are tested in frequency domain </w:t>
      </w:r>
      <w:r w:rsidR="00407773">
        <w:t>referring to the reference point definition below, so the analysis also done in frequency domain to evaluate the signal quality distortion for OOK-M signal.</w:t>
      </w:r>
    </w:p>
    <w:p w14:paraId="1BBB19D7" w14:textId="77777777" w:rsidR="00407773" w:rsidRDefault="00407773" w:rsidP="00407773">
      <w:pPr>
        <w:pStyle w:val="TH"/>
        <w:rPr>
          <w:lang w:eastAsia="en-US"/>
        </w:rPr>
      </w:pPr>
      <w:r>
        <w:rPr>
          <w:rFonts w:ascii="Arial" w:eastAsia="Times New Roman" w:hAnsi="Arial"/>
          <w:lang w:eastAsia="en-US"/>
        </w:rPr>
        <w:object w:dxaOrig="8640" w:dyaOrig="4410" w14:anchorId="2871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0.6pt" o:ole="">
            <v:imagedata r:id="rId17" o:title=""/>
          </v:shape>
          <o:OLEObject Type="Embed" ProgID="Word.Picture.8" ShapeID="_x0000_i1025" DrawAspect="Content" ObjectID="_1804692402" r:id="rId18"/>
        </w:object>
      </w:r>
    </w:p>
    <w:p w14:paraId="73DB1C3A" w14:textId="77777777" w:rsidR="00407773" w:rsidRDefault="00407773" w:rsidP="00407773">
      <w:pPr>
        <w:pStyle w:val="TF"/>
      </w:pPr>
      <w:r>
        <w:t>Figure B.1-1 [3]: Reference point for EVM measurement</w:t>
      </w:r>
    </w:p>
    <w:p w14:paraId="1F0640A0" w14:textId="77777777" w:rsidR="00871A75" w:rsidRPr="007404A1" w:rsidRDefault="00871A75" w:rsidP="00871A75">
      <w:pPr>
        <w:pStyle w:val="BodyText"/>
        <w:jc w:val="center"/>
      </w:pPr>
      <w:r>
        <w:rPr>
          <w:noProof/>
        </w:rPr>
        <w:drawing>
          <wp:inline distT="0" distB="0" distL="0" distR="0" wp14:anchorId="24A8A376" wp14:editId="7493A9D3">
            <wp:extent cx="4846948" cy="2668109"/>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61127" cy="2675914"/>
                    </a:xfrm>
                    <a:prstGeom prst="rect">
                      <a:avLst/>
                    </a:prstGeom>
                  </pic:spPr>
                </pic:pic>
              </a:graphicData>
            </a:graphic>
          </wp:inline>
        </w:drawing>
      </w:r>
    </w:p>
    <w:p w14:paraId="4DE9FD56" w14:textId="15D17478" w:rsidR="00871A75" w:rsidRDefault="00871A75" w:rsidP="00871A75">
      <w:pPr>
        <w:pStyle w:val="Caption"/>
        <w:ind w:firstLine="720"/>
      </w:pPr>
      <w:bookmarkStart w:id="15" w:name="_Ref162948075"/>
      <w:r>
        <w:t xml:space="preserve">Figure </w:t>
      </w:r>
      <w:r>
        <w:fldChar w:fldCharType="begin"/>
      </w:r>
      <w:r>
        <w:instrText xml:space="preserve"> SEQ Figure \* ARABIC </w:instrText>
      </w:r>
      <w:r>
        <w:fldChar w:fldCharType="separate"/>
      </w:r>
      <w:r w:rsidR="001F7EE4">
        <w:rPr>
          <w:noProof/>
        </w:rPr>
        <w:t>7</w:t>
      </w:r>
      <w:r>
        <w:fldChar w:fldCharType="end"/>
      </w:r>
      <w:bookmarkEnd w:id="15"/>
      <w:r>
        <w:t>:</w:t>
      </w:r>
      <w:r w:rsidRPr="002E5752">
        <w:t>Constellation mapping for multi-bit OOK WUS (4-bit OOK case mapped to 64QAM).</w:t>
      </w:r>
    </w:p>
    <w:p w14:paraId="0EB8E193" w14:textId="77777777" w:rsidR="00A2082E" w:rsidRDefault="00A2082E" w:rsidP="00A2082E">
      <w:pPr>
        <w:keepNext/>
        <w:jc w:val="center"/>
      </w:pPr>
      <w:r w:rsidRPr="008D5AD3">
        <w:rPr>
          <w:noProof/>
        </w:rPr>
        <w:lastRenderedPageBreak/>
        <w:drawing>
          <wp:inline distT="0" distB="0" distL="0" distR="0" wp14:anchorId="4BEE9C35" wp14:editId="1BEB8089">
            <wp:extent cx="4000381" cy="3030562"/>
            <wp:effectExtent l="0" t="0" r="635" b="0"/>
            <wp:docPr id="627571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15089" cy="3041704"/>
                    </a:xfrm>
                    <a:prstGeom prst="rect">
                      <a:avLst/>
                    </a:prstGeom>
                    <a:noFill/>
                    <a:ln>
                      <a:noFill/>
                    </a:ln>
                  </pic:spPr>
                </pic:pic>
              </a:graphicData>
            </a:graphic>
          </wp:inline>
        </w:drawing>
      </w:r>
    </w:p>
    <w:p w14:paraId="65B27BB3" w14:textId="7EA310E5" w:rsidR="00A2082E" w:rsidRDefault="00A2082E" w:rsidP="00A2082E">
      <w:pPr>
        <w:pStyle w:val="Caption"/>
        <w:jc w:val="center"/>
        <w:rPr>
          <w:lang w:val="en-US"/>
        </w:rPr>
      </w:pPr>
      <w:bookmarkStart w:id="16" w:name="_Ref178752189"/>
      <w:r>
        <w:t xml:space="preserve">Figure </w:t>
      </w:r>
      <w:r>
        <w:fldChar w:fldCharType="begin"/>
      </w:r>
      <w:r>
        <w:instrText xml:space="preserve"> SEQ Figure \* ARABIC </w:instrText>
      </w:r>
      <w:r>
        <w:fldChar w:fldCharType="separate"/>
      </w:r>
      <w:r w:rsidR="001F7EE4">
        <w:rPr>
          <w:noProof/>
        </w:rPr>
        <w:t>8</w:t>
      </w:r>
      <w:r>
        <w:fldChar w:fldCharType="end"/>
      </w:r>
      <w:bookmarkEnd w:id="16"/>
      <w:r>
        <w:rPr>
          <w:lang w:val="en-US"/>
        </w:rPr>
        <w:t>: Impact of mapping WUS constellation to existing QAM on OOK detection performance.</w:t>
      </w:r>
    </w:p>
    <w:p w14:paraId="0B405DD1" w14:textId="77777777" w:rsidR="00A2082E" w:rsidRDefault="00A2082E" w:rsidP="00A2082E">
      <w:pPr>
        <w:jc w:val="center"/>
        <w:rPr>
          <w:lang w:val="en-US"/>
        </w:rPr>
      </w:pPr>
    </w:p>
    <w:p w14:paraId="3F5BE1F5" w14:textId="77777777" w:rsidR="00A2082E" w:rsidRDefault="00A2082E" w:rsidP="00A2082E">
      <w:pPr>
        <w:keepNext/>
        <w:jc w:val="center"/>
      </w:pPr>
      <w:r w:rsidRPr="00753DA2">
        <w:rPr>
          <w:noProof/>
          <w:lang w:val="en-US"/>
        </w:rPr>
        <w:drawing>
          <wp:inline distT="0" distB="0" distL="0" distR="0" wp14:anchorId="34AED519" wp14:editId="3231E4F1">
            <wp:extent cx="4415283" cy="3341223"/>
            <wp:effectExtent l="0" t="0" r="4445" b="0"/>
            <wp:docPr id="881881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16300" cy="3341993"/>
                    </a:xfrm>
                    <a:prstGeom prst="rect">
                      <a:avLst/>
                    </a:prstGeom>
                    <a:noFill/>
                    <a:ln>
                      <a:noFill/>
                    </a:ln>
                  </pic:spPr>
                </pic:pic>
              </a:graphicData>
            </a:graphic>
          </wp:inline>
        </w:drawing>
      </w:r>
    </w:p>
    <w:p w14:paraId="42F85556" w14:textId="38FC7854" w:rsidR="00A2082E" w:rsidRPr="003E5E4F" w:rsidRDefault="00A2082E" w:rsidP="00A2082E">
      <w:pPr>
        <w:pStyle w:val="Caption"/>
        <w:jc w:val="center"/>
        <w:rPr>
          <w:lang w:val="en-US"/>
        </w:rPr>
      </w:pPr>
      <w:bookmarkStart w:id="17" w:name="_Ref178752198"/>
      <w:r>
        <w:t xml:space="preserve">Figure </w:t>
      </w:r>
      <w:r>
        <w:fldChar w:fldCharType="begin"/>
      </w:r>
      <w:r>
        <w:instrText xml:space="preserve"> SEQ Figure \* ARABIC </w:instrText>
      </w:r>
      <w:r>
        <w:fldChar w:fldCharType="separate"/>
      </w:r>
      <w:r w:rsidR="001F7EE4">
        <w:rPr>
          <w:noProof/>
        </w:rPr>
        <w:t>9</w:t>
      </w:r>
      <w:r>
        <w:fldChar w:fldCharType="end"/>
      </w:r>
      <w:bookmarkEnd w:id="17"/>
      <w:r>
        <w:rPr>
          <w:lang w:val="en-US"/>
        </w:rPr>
        <w:t xml:space="preserve">: </w:t>
      </w:r>
      <w:r w:rsidRPr="0063348B">
        <w:rPr>
          <w:lang w:val="en-US"/>
        </w:rPr>
        <w:t xml:space="preserve">Impact of mapping WUS constellation to existing QAM on </w:t>
      </w:r>
      <w:r>
        <w:rPr>
          <w:lang w:val="en-US"/>
        </w:rPr>
        <w:t>OFDM sequence</w:t>
      </w:r>
      <w:r w:rsidRPr="0063348B">
        <w:rPr>
          <w:lang w:val="en-US"/>
        </w:rPr>
        <w:t xml:space="preserve"> detection performance.</w:t>
      </w:r>
    </w:p>
    <w:p w14:paraId="1CE16A54" w14:textId="77777777" w:rsidR="00A2082E" w:rsidRPr="00A2082E" w:rsidRDefault="00A2082E" w:rsidP="00A2082E">
      <w:pPr>
        <w:rPr>
          <w:lang w:val="en-US"/>
        </w:rPr>
      </w:pPr>
    </w:p>
    <w:p w14:paraId="3ACAC44A" w14:textId="408E1639" w:rsidR="007F7AC5" w:rsidRDefault="007F7AC5" w:rsidP="007F7AC5">
      <w:pPr>
        <w:pStyle w:val="Proposal"/>
        <w:numPr>
          <w:ilvl w:val="0"/>
          <w:numId w:val="0"/>
        </w:numPr>
        <w:rPr>
          <w:b w:val="0"/>
          <w:bCs/>
          <w:lang w:val="en-US"/>
        </w:rPr>
      </w:pPr>
      <w:r>
        <w:rPr>
          <w:b w:val="0"/>
          <w:bCs/>
        </w:rPr>
        <w:t xml:space="preserve">The tolerance of the distortion of the frequency domain data of OOK-4 is tested by remapping the frequency constellation of overlaid ZC sequence to one of existing modulation scheme.  </w:t>
      </w:r>
      <w:r w:rsidRPr="00CF58B3">
        <w:rPr>
          <w:b w:val="0"/>
          <w:bCs/>
          <w:lang w:val="en-US"/>
        </w:rPr>
        <w:t xml:space="preserve">Mapping the generated frequency domain values (before IFFT) to existing sequences/QAM modulations could be considered to reduce the impact on </w:t>
      </w:r>
      <w:proofErr w:type="spellStart"/>
      <w:r w:rsidRPr="00CF58B3">
        <w:rPr>
          <w:b w:val="0"/>
          <w:bCs/>
          <w:lang w:val="en-US"/>
        </w:rPr>
        <w:t>gNB</w:t>
      </w:r>
      <w:proofErr w:type="spellEnd"/>
      <w:r w:rsidRPr="00CF58B3">
        <w:rPr>
          <w:b w:val="0"/>
          <w:bCs/>
          <w:lang w:val="en-US"/>
        </w:rPr>
        <w:t xml:space="preserve">. </w:t>
      </w:r>
      <w:r>
        <w:rPr>
          <w:b w:val="0"/>
          <w:bCs/>
          <w:lang w:val="en-US"/>
        </w:rPr>
        <w:t>As one example, for OOK4 waveform, the higher modulation (e.g</w:t>
      </w:r>
      <w:r w:rsidR="005C749F">
        <w:rPr>
          <w:b w:val="0"/>
          <w:bCs/>
          <w:lang w:val="en-US"/>
        </w:rPr>
        <w:t>.</w:t>
      </w:r>
      <w:r>
        <w:rPr>
          <w:b w:val="0"/>
          <w:bCs/>
          <w:lang w:val="en-US"/>
        </w:rPr>
        <w:t xml:space="preserve"> 64QAM) than QPSK may be used to map the frequency domain OOK4 symbols (left constellation in  </w:t>
      </w:r>
      <w:r>
        <w:rPr>
          <w:b w:val="0"/>
          <w:bCs/>
          <w:lang w:val="en-US"/>
        </w:rPr>
        <w:fldChar w:fldCharType="begin"/>
      </w:r>
      <w:r>
        <w:rPr>
          <w:b w:val="0"/>
          <w:bCs/>
          <w:lang w:val="en-US"/>
        </w:rPr>
        <w:instrText xml:space="preserve"> REF _Ref162948075 \h </w:instrText>
      </w:r>
      <w:r>
        <w:rPr>
          <w:b w:val="0"/>
          <w:bCs/>
          <w:lang w:val="en-US"/>
        </w:rPr>
      </w:r>
      <w:r>
        <w:rPr>
          <w:b w:val="0"/>
          <w:bCs/>
          <w:lang w:val="en-US"/>
        </w:rPr>
        <w:fldChar w:fldCharType="separate"/>
      </w:r>
      <w:r w:rsidR="001F7EE4">
        <w:t xml:space="preserve">Figure </w:t>
      </w:r>
      <w:r w:rsidR="001F7EE4">
        <w:rPr>
          <w:noProof/>
        </w:rPr>
        <w:t>7</w:t>
      </w:r>
      <w:r>
        <w:rPr>
          <w:b w:val="0"/>
          <w:bCs/>
          <w:lang w:val="en-US"/>
        </w:rPr>
        <w:fldChar w:fldCharType="end"/>
      </w:r>
      <w:r>
        <w:rPr>
          <w:b w:val="0"/>
          <w:bCs/>
          <w:lang w:val="en-US"/>
        </w:rPr>
        <w:t xml:space="preserve">) to 64QAM constellation points (right constellation in  </w:t>
      </w:r>
      <w:r>
        <w:rPr>
          <w:b w:val="0"/>
          <w:bCs/>
          <w:lang w:val="en-US"/>
        </w:rPr>
        <w:fldChar w:fldCharType="begin"/>
      </w:r>
      <w:r>
        <w:rPr>
          <w:b w:val="0"/>
          <w:bCs/>
          <w:lang w:val="en-US"/>
        </w:rPr>
        <w:instrText xml:space="preserve"> REF _Ref162948075 \h </w:instrText>
      </w:r>
      <w:r>
        <w:rPr>
          <w:b w:val="0"/>
          <w:bCs/>
          <w:lang w:val="en-US"/>
        </w:rPr>
      </w:r>
      <w:r>
        <w:rPr>
          <w:b w:val="0"/>
          <w:bCs/>
          <w:lang w:val="en-US"/>
        </w:rPr>
        <w:fldChar w:fldCharType="separate"/>
      </w:r>
      <w:r w:rsidR="001F7EE4">
        <w:t xml:space="preserve">Figure </w:t>
      </w:r>
      <w:r w:rsidR="001F7EE4">
        <w:rPr>
          <w:noProof/>
        </w:rPr>
        <w:t>7</w:t>
      </w:r>
      <w:r>
        <w:rPr>
          <w:b w:val="0"/>
          <w:bCs/>
          <w:lang w:val="en-US"/>
        </w:rPr>
        <w:fldChar w:fldCharType="end"/>
      </w:r>
      <w:r>
        <w:rPr>
          <w:b w:val="0"/>
          <w:bCs/>
          <w:lang w:val="en-US"/>
        </w:rPr>
        <w:t xml:space="preserve">) for CP-OFDM symbols as illustrated in </w:t>
      </w:r>
      <w:r>
        <w:rPr>
          <w:b w:val="0"/>
          <w:bCs/>
          <w:lang w:val="en-US"/>
        </w:rPr>
        <w:fldChar w:fldCharType="begin"/>
      </w:r>
      <w:r>
        <w:rPr>
          <w:b w:val="0"/>
          <w:bCs/>
          <w:lang w:val="en-US"/>
        </w:rPr>
        <w:instrText xml:space="preserve"> REF _Ref162948075 \h </w:instrText>
      </w:r>
      <w:r>
        <w:rPr>
          <w:b w:val="0"/>
          <w:bCs/>
          <w:lang w:val="en-US"/>
        </w:rPr>
      </w:r>
      <w:r>
        <w:rPr>
          <w:b w:val="0"/>
          <w:bCs/>
          <w:lang w:val="en-US"/>
        </w:rPr>
        <w:fldChar w:fldCharType="separate"/>
      </w:r>
      <w:r w:rsidR="001F7EE4">
        <w:t xml:space="preserve">Figure </w:t>
      </w:r>
      <w:r w:rsidR="001F7EE4">
        <w:rPr>
          <w:noProof/>
        </w:rPr>
        <w:t>7</w:t>
      </w:r>
      <w:r>
        <w:rPr>
          <w:b w:val="0"/>
          <w:bCs/>
          <w:lang w:val="en-US"/>
        </w:rPr>
        <w:fldChar w:fldCharType="end"/>
      </w:r>
      <w:r>
        <w:rPr>
          <w:b w:val="0"/>
          <w:bCs/>
          <w:lang w:val="en-US"/>
        </w:rPr>
        <w:t xml:space="preserve">.  </w:t>
      </w:r>
      <w:r>
        <w:rPr>
          <w:b w:val="0"/>
          <w:bCs/>
          <w:lang w:val="en-US"/>
        </w:rPr>
        <w:fldChar w:fldCharType="begin"/>
      </w:r>
      <w:r>
        <w:rPr>
          <w:b w:val="0"/>
          <w:bCs/>
          <w:lang w:val="en-US"/>
        </w:rPr>
        <w:instrText xml:space="preserve"> REF _Ref178752189 \h </w:instrText>
      </w:r>
      <w:r>
        <w:rPr>
          <w:b w:val="0"/>
          <w:bCs/>
          <w:lang w:val="en-US"/>
        </w:rPr>
      </w:r>
      <w:r>
        <w:rPr>
          <w:b w:val="0"/>
          <w:bCs/>
          <w:lang w:val="en-US"/>
        </w:rPr>
        <w:fldChar w:fldCharType="separate"/>
      </w:r>
      <w:r w:rsidR="001F7EE4">
        <w:t xml:space="preserve">Figure </w:t>
      </w:r>
      <w:r w:rsidR="001F7EE4">
        <w:rPr>
          <w:noProof/>
        </w:rPr>
        <w:t>8</w:t>
      </w:r>
      <w:r>
        <w:rPr>
          <w:b w:val="0"/>
          <w:bCs/>
          <w:lang w:val="en-US"/>
        </w:rPr>
        <w:fldChar w:fldCharType="end"/>
      </w:r>
      <w:r>
        <w:rPr>
          <w:b w:val="0"/>
          <w:bCs/>
          <w:lang w:val="en-US"/>
        </w:rPr>
        <w:t xml:space="preserve"> and </w:t>
      </w:r>
      <w:r>
        <w:rPr>
          <w:b w:val="0"/>
          <w:bCs/>
          <w:lang w:val="en-US"/>
        </w:rPr>
        <w:fldChar w:fldCharType="begin"/>
      </w:r>
      <w:r>
        <w:rPr>
          <w:b w:val="0"/>
          <w:bCs/>
          <w:lang w:val="en-US"/>
        </w:rPr>
        <w:instrText xml:space="preserve"> REF _Ref178752198 \h </w:instrText>
      </w:r>
      <w:r>
        <w:rPr>
          <w:b w:val="0"/>
          <w:bCs/>
          <w:lang w:val="en-US"/>
        </w:rPr>
      </w:r>
      <w:r>
        <w:rPr>
          <w:b w:val="0"/>
          <w:bCs/>
          <w:lang w:val="en-US"/>
        </w:rPr>
        <w:fldChar w:fldCharType="separate"/>
      </w:r>
      <w:r w:rsidR="001F7EE4">
        <w:t xml:space="preserve">Figure </w:t>
      </w:r>
      <w:r w:rsidR="001F7EE4">
        <w:rPr>
          <w:noProof/>
        </w:rPr>
        <w:t>9</w:t>
      </w:r>
      <w:r>
        <w:rPr>
          <w:b w:val="0"/>
          <w:bCs/>
          <w:lang w:val="en-US"/>
        </w:rPr>
        <w:fldChar w:fldCharType="end"/>
      </w:r>
      <w:r>
        <w:rPr>
          <w:b w:val="0"/>
          <w:bCs/>
          <w:lang w:val="en-US"/>
        </w:rPr>
        <w:t xml:space="preserve"> illustrates the initial LLS result to evaluate the impact of OOK and OFDM sequence detection due to the remapping, It can be observed that the performance loss </w:t>
      </w:r>
      <w:r w:rsidRPr="004853EC">
        <w:rPr>
          <w:b w:val="0"/>
          <w:bCs/>
          <w:lang w:val="en-US"/>
        </w:rPr>
        <w:t xml:space="preserve">of </w:t>
      </w:r>
      <w:r>
        <w:rPr>
          <w:b w:val="0"/>
          <w:bCs/>
          <w:lang w:val="en-US"/>
        </w:rPr>
        <w:t>such mapping</w:t>
      </w:r>
      <w:r w:rsidRPr="004853EC">
        <w:rPr>
          <w:b w:val="0"/>
          <w:bCs/>
          <w:lang w:val="en-US"/>
        </w:rPr>
        <w:t xml:space="preserve"> on WUS detection performance (OOK and OFDM) is </w:t>
      </w:r>
      <w:r>
        <w:rPr>
          <w:b w:val="0"/>
          <w:bCs/>
          <w:lang w:val="en-US"/>
        </w:rPr>
        <w:t>around 0.2 dB</w:t>
      </w:r>
      <w:r w:rsidRPr="004853EC">
        <w:rPr>
          <w:b w:val="0"/>
          <w:bCs/>
          <w:lang w:val="en-US"/>
        </w:rPr>
        <w:t xml:space="preserve"> </w:t>
      </w:r>
      <w:r>
        <w:rPr>
          <w:b w:val="0"/>
          <w:bCs/>
          <w:lang w:val="en-US"/>
        </w:rPr>
        <w:t xml:space="preserve">when mapping to regular data structure generated from 64QAM and around 0.6 dB when mapped to 16QAM. </w:t>
      </w:r>
    </w:p>
    <w:p w14:paraId="0FD92CD1" w14:textId="2D3C2AD4" w:rsidR="007F7AC5" w:rsidRDefault="007F7AC5" w:rsidP="007F7AC5">
      <w:pPr>
        <w:pStyle w:val="Observation"/>
        <w:rPr>
          <w:lang w:val="en-US"/>
        </w:rPr>
      </w:pPr>
      <w:bookmarkStart w:id="18" w:name="_Ref178753397"/>
      <w:r>
        <w:rPr>
          <w:lang w:val="en-US"/>
        </w:rPr>
        <w:lastRenderedPageBreak/>
        <w:t xml:space="preserve">The performance loss for </w:t>
      </w:r>
      <w:r w:rsidR="00A2082E">
        <w:rPr>
          <w:lang w:val="en-US"/>
        </w:rPr>
        <w:t>OOK</w:t>
      </w:r>
      <w:r>
        <w:rPr>
          <w:lang w:val="en-US"/>
        </w:rPr>
        <w:t xml:space="preserve"> signal detection at </w:t>
      </w:r>
      <w:r w:rsidR="00A2082E">
        <w:rPr>
          <w:lang w:val="en-US"/>
        </w:rPr>
        <w:t>UE receiver</w:t>
      </w:r>
      <w:r>
        <w:rPr>
          <w:lang w:val="en-US"/>
        </w:rPr>
        <w:t xml:space="preserve"> due to transmitter remapping constellation to existing QAM constellation is around 0.2 dB for 64QAM remapping and 0.6 dB for 16QAM remapping.</w:t>
      </w:r>
      <w:bookmarkEnd w:id="18"/>
    </w:p>
    <w:p w14:paraId="199910EA" w14:textId="7A51C782" w:rsidR="007F7AC5" w:rsidRDefault="007F7AC5" w:rsidP="007F7AC5">
      <w:pPr>
        <w:rPr>
          <w:lang w:val="en-US"/>
        </w:rPr>
      </w:pPr>
      <w:r>
        <w:rPr>
          <w:lang w:val="en-US"/>
        </w:rPr>
        <w:t xml:space="preserve">From the constellation re-mapping, it can be observed that the time domain signal quality of OOK-4 is quite robust and can be maintained without big degradation of SNR when the frequency domain OOK-4 data is distorted by the amount of EVM equivalent to the 64QAM. The frequency domain data of OOK-4 is degraded if it is distorted by the amount of the EVM equivalent to the 16QAM. </w:t>
      </w:r>
      <w:r w:rsidR="00F90C0C">
        <w:rPr>
          <w:lang w:val="en-US"/>
        </w:rPr>
        <w:t xml:space="preserve"> As the A-IoT BS ma</w:t>
      </w:r>
      <w:r w:rsidR="00EB5A5B">
        <w:rPr>
          <w:lang w:val="en-US"/>
        </w:rPr>
        <w:t xml:space="preserve">y not transmit the NR signal, </w:t>
      </w:r>
      <w:r w:rsidR="000A1D13">
        <w:rPr>
          <w:lang w:val="en-US"/>
        </w:rPr>
        <w:t xml:space="preserve">therefore, a 64QAM test vector is needed to test 64QAM </w:t>
      </w:r>
      <w:r w:rsidR="006D2CD1">
        <w:rPr>
          <w:lang w:val="en-US"/>
        </w:rPr>
        <w:t>EVM instead.</w:t>
      </w:r>
    </w:p>
    <w:p w14:paraId="202AA352" w14:textId="00FA878F" w:rsidR="007F7AC5" w:rsidRDefault="007F7AC5" w:rsidP="007F7AC5">
      <w:pPr>
        <w:pStyle w:val="Observation"/>
        <w:rPr>
          <w:lang w:val="en-US"/>
        </w:rPr>
      </w:pPr>
      <w:bookmarkStart w:id="19" w:name="_Ref181372347"/>
      <w:r w:rsidRPr="5FA436C5">
        <w:rPr>
          <w:lang w:val="en-US"/>
        </w:rPr>
        <w:t>The time domain OOK-4 signal can tolerate a distortion in frequency domain equivalent to and less than the EVM of 64Q</w:t>
      </w:r>
      <w:r w:rsidR="001A7ABD" w:rsidRPr="5FA436C5">
        <w:rPr>
          <w:lang w:val="en-US"/>
        </w:rPr>
        <w:t>A</w:t>
      </w:r>
      <w:r w:rsidRPr="5FA436C5">
        <w:rPr>
          <w:lang w:val="en-US"/>
        </w:rPr>
        <w:t xml:space="preserve">M before </w:t>
      </w:r>
      <w:proofErr w:type="spellStart"/>
      <w:r w:rsidRPr="5FA436C5">
        <w:rPr>
          <w:lang w:val="en-US"/>
        </w:rPr>
        <w:t>iFFT</w:t>
      </w:r>
      <w:proofErr w:type="spellEnd"/>
      <w:r w:rsidRPr="5FA436C5">
        <w:rPr>
          <w:lang w:val="en-US"/>
        </w:rPr>
        <w:t>.</w:t>
      </w:r>
      <w:bookmarkEnd w:id="19"/>
    </w:p>
    <w:p w14:paraId="1EC8511D" w14:textId="03A479EC" w:rsidR="007F7AC5" w:rsidRDefault="000844B6" w:rsidP="007F7AC5">
      <w:pPr>
        <w:pStyle w:val="Proposal"/>
        <w:rPr>
          <w:lang w:val="en-US"/>
        </w:rPr>
      </w:pPr>
      <w:bookmarkStart w:id="20" w:name="_Ref188951459"/>
      <w:r>
        <w:rPr>
          <w:lang w:val="en-US"/>
        </w:rPr>
        <w:t>Specify the OOK-M signal quality requirement with equivalent EVM requirement better than 64QAM.</w:t>
      </w:r>
      <w:bookmarkEnd w:id="20"/>
    </w:p>
    <w:p w14:paraId="0AACF64B" w14:textId="45D94748" w:rsidR="00407773" w:rsidRDefault="00D11BE4" w:rsidP="000D27BD">
      <w:pPr>
        <w:rPr>
          <w:lang w:val="en-US"/>
        </w:rPr>
      </w:pPr>
      <w:r>
        <w:rPr>
          <w:lang w:val="en-US"/>
        </w:rPr>
        <w:t>For ACLR, there is no coexisting result concern for the assumed ACLR in Table 6.6.2.2-2 in TR 38.769 below. RAN4 confirm this value can be specified for A-IoT BS for 1 RB transmission bandwidth definition. We think maybe RAN4 should wait RAN1 further progress and see whether other bandwidth</w:t>
      </w:r>
      <w:r w:rsidR="0015653E">
        <w:rPr>
          <w:lang w:val="en-US"/>
        </w:rPr>
        <w:t>s</w:t>
      </w:r>
      <w:r>
        <w:rPr>
          <w:lang w:val="en-US"/>
        </w:rPr>
        <w:t xml:space="preserve"> would be defined.</w:t>
      </w:r>
    </w:p>
    <w:p w14:paraId="43441007" w14:textId="2B0093BC" w:rsidR="00D11BE4" w:rsidRDefault="00D11BE4" w:rsidP="00D11BE4">
      <w:pPr>
        <w:pStyle w:val="Proposal"/>
        <w:rPr>
          <w:lang w:val="en-US"/>
        </w:rPr>
      </w:pPr>
      <w:bookmarkStart w:id="21" w:name="_Ref188951476"/>
      <w:r>
        <w:rPr>
          <w:lang w:val="en-US"/>
        </w:rPr>
        <w:t xml:space="preserve">Use the ACLR 1 (40 dB) and ACLR2 (50 dB) </w:t>
      </w:r>
      <w:r w:rsidR="007618D1">
        <w:rPr>
          <w:lang w:val="en-US"/>
        </w:rPr>
        <w:t>for one RB transmission bandwidth.</w:t>
      </w:r>
      <w:bookmarkEnd w:id="21"/>
    </w:p>
    <w:p w14:paraId="4010A6B4" w14:textId="77777777" w:rsidR="00D11BE4" w:rsidRDefault="00D11BE4" w:rsidP="000D27BD">
      <w:pPr>
        <w:rPr>
          <w:lang w:val="en-US"/>
        </w:rPr>
      </w:pPr>
    </w:p>
    <w:p w14:paraId="433A840E" w14:textId="702FE206" w:rsidR="00D11BE4" w:rsidRDefault="00D11BE4" w:rsidP="00D11BE4">
      <w:pPr>
        <w:keepNext/>
        <w:keepLines/>
        <w:spacing w:before="60"/>
        <w:jc w:val="center"/>
        <w:rPr>
          <w:rFonts w:ascii="Arial" w:eastAsia="DengXian" w:hAnsi="Arial"/>
          <w:b/>
        </w:rPr>
      </w:pPr>
      <w:r>
        <w:rPr>
          <w:rFonts w:ascii="Arial" w:eastAsia="DengXian" w:hAnsi="Arial"/>
          <w:b/>
        </w:rPr>
        <w:t xml:space="preserve">Table </w:t>
      </w:r>
      <w:r>
        <w:rPr>
          <w:rFonts w:ascii="Arial" w:hAnsi="Arial"/>
          <w:b/>
        </w:rPr>
        <w:t>6.6.2.2</w:t>
      </w:r>
      <w:r>
        <w:rPr>
          <w:rFonts w:ascii="Arial" w:eastAsia="DengXian" w:hAnsi="Arial"/>
          <w:b/>
        </w:rPr>
        <w:t>-2</w:t>
      </w:r>
      <w:r w:rsidR="00C25A2A">
        <w:rPr>
          <w:rFonts w:ascii="Arial" w:eastAsia="DengXian" w:hAnsi="Arial"/>
          <w:b/>
        </w:rPr>
        <w:t xml:space="preserve"> [2]</w:t>
      </w:r>
      <w:r>
        <w:rPr>
          <w:rFonts w:ascii="Arial" w:eastAsia="DengXian" w:hAnsi="Arial"/>
          <w:b/>
        </w:rPr>
        <w:t>: A-IoT reader RF parameters</w:t>
      </w:r>
    </w:p>
    <w:tbl>
      <w:tblPr>
        <w:tblW w:w="5000" w:type="pct"/>
        <w:jc w:val="center"/>
        <w:tblLook w:val="04A0" w:firstRow="1" w:lastRow="0" w:firstColumn="1" w:lastColumn="0" w:noHBand="0" w:noVBand="1"/>
      </w:tblPr>
      <w:tblGrid>
        <w:gridCol w:w="1880"/>
        <w:gridCol w:w="7975"/>
      </w:tblGrid>
      <w:tr w:rsidR="00D11BE4" w14:paraId="0A78D4D8" w14:textId="77777777" w:rsidTr="00D11BE4">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6E8D89D" w14:textId="77777777" w:rsidR="00D11BE4" w:rsidRDefault="00D11BE4">
            <w:pPr>
              <w:keepNext/>
              <w:keepLines/>
              <w:jc w:val="center"/>
              <w:rPr>
                <w:rFonts w:ascii="Arial" w:eastAsia="DengXian" w:hAnsi="Arial"/>
                <w:b/>
                <w:sz w:val="18"/>
                <w:lang w:val="pt-BR"/>
              </w:rPr>
            </w:pPr>
            <w:r>
              <w:rPr>
                <w:rFonts w:ascii="Arial" w:eastAsia="DengXian" w:hAnsi="Arial"/>
                <w:b/>
                <w:sz w:val="18"/>
                <w:lang w:val="pt-BR"/>
              </w:rPr>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DCADC79" w14:textId="77777777" w:rsidR="00D11BE4" w:rsidRDefault="00D11BE4">
            <w:pPr>
              <w:keepNext/>
              <w:keepLines/>
              <w:jc w:val="center"/>
              <w:rPr>
                <w:rFonts w:ascii="Arial" w:eastAsia="DengXian" w:hAnsi="Arial"/>
                <w:b/>
                <w:sz w:val="18"/>
              </w:rPr>
            </w:pPr>
            <w:r>
              <w:rPr>
                <w:rFonts w:ascii="Arial" w:eastAsia="DengXian" w:hAnsi="Arial"/>
                <w:b/>
                <w:sz w:val="18"/>
              </w:rPr>
              <w:t>Values for evaluation</w:t>
            </w:r>
          </w:p>
        </w:tc>
      </w:tr>
      <w:tr w:rsidR="00D11BE4" w14:paraId="5A59DF49" w14:textId="77777777" w:rsidTr="00D11BE4">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88A0F80" w14:textId="77777777" w:rsidR="00D11BE4" w:rsidRDefault="00D11BE4">
            <w:pPr>
              <w:keepNext/>
              <w:keepLines/>
              <w:snapToGrid w:val="0"/>
              <w:spacing w:after="60"/>
              <w:jc w:val="center"/>
              <w:rPr>
                <w:rFonts w:ascii="Arial" w:eastAsia="DengXian" w:hAnsi="Arial"/>
                <w:b/>
                <w:bCs/>
                <w:sz w:val="18"/>
              </w:rPr>
            </w:pPr>
            <w:r>
              <w:rPr>
                <w:rFonts w:ascii="Arial" w:eastAsia="DengXian" w:hAnsi="Arial"/>
                <w:b/>
                <w:bCs/>
                <w:sz w:val="18"/>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438181B5" w14:textId="77777777" w:rsidR="00D11BE4" w:rsidRDefault="00D11BE4">
            <w:pPr>
              <w:keepNext/>
              <w:keepLines/>
              <w:snapToGrid w:val="0"/>
              <w:spacing w:after="60"/>
              <w:rPr>
                <w:rFonts w:ascii="Arial" w:eastAsia="DengXian" w:hAnsi="Arial"/>
                <w:sz w:val="18"/>
              </w:rPr>
            </w:pPr>
            <w:r>
              <w:rPr>
                <w:rFonts w:ascii="Arial" w:eastAsia="DengXian" w:hAnsi="Arial"/>
                <w:sz w:val="18"/>
              </w:rPr>
              <w:t>33 dBm</w:t>
            </w:r>
          </w:p>
        </w:tc>
      </w:tr>
      <w:tr w:rsidR="00D11BE4" w14:paraId="47718417" w14:textId="77777777" w:rsidTr="00D11BE4">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4D7C7E4" w14:textId="77777777" w:rsidR="00D11BE4" w:rsidRDefault="00D11BE4">
            <w:pPr>
              <w:keepNext/>
              <w:keepLines/>
              <w:snapToGrid w:val="0"/>
              <w:spacing w:after="60"/>
              <w:jc w:val="center"/>
              <w:rPr>
                <w:rFonts w:ascii="Arial" w:eastAsia="DengXian" w:hAnsi="Arial"/>
                <w:b/>
                <w:bCs/>
                <w:sz w:val="18"/>
              </w:rPr>
            </w:pPr>
            <w:r>
              <w:rPr>
                <w:rFonts w:ascii="Arial" w:eastAsia="DengXian" w:hAnsi="Arial"/>
                <w:b/>
                <w:bCs/>
                <w:sz w:val="18"/>
              </w:rPr>
              <w:t>A-IoT 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251C3D89" w14:textId="77777777" w:rsidR="00D11BE4" w:rsidRDefault="00D11BE4">
            <w:pPr>
              <w:keepNext/>
              <w:keepLines/>
              <w:snapToGrid w:val="0"/>
              <w:spacing w:after="60"/>
              <w:rPr>
                <w:rFonts w:ascii="Arial" w:eastAsia="DengXian" w:hAnsi="Arial"/>
                <w:sz w:val="18"/>
              </w:rPr>
            </w:pPr>
            <w:r>
              <w:rPr>
                <w:rFonts w:ascii="Arial" w:eastAsia="DengXian" w:hAnsi="Arial"/>
                <w:sz w:val="18"/>
              </w:rPr>
              <w:t>10</w:t>
            </w:r>
          </w:p>
        </w:tc>
      </w:tr>
      <w:tr w:rsidR="00D11BE4" w14:paraId="5F538F01" w14:textId="77777777" w:rsidTr="00D11BE4">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8E53F98" w14:textId="77777777" w:rsidR="00D11BE4" w:rsidRDefault="00D11BE4">
            <w:pPr>
              <w:keepNext/>
              <w:keepLines/>
              <w:snapToGrid w:val="0"/>
              <w:spacing w:after="60"/>
              <w:jc w:val="center"/>
              <w:rPr>
                <w:rFonts w:ascii="Arial" w:eastAsia="DengXian" w:hAnsi="Arial"/>
                <w:b/>
                <w:bCs/>
                <w:sz w:val="18"/>
              </w:rPr>
            </w:pPr>
            <w:r>
              <w:rPr>
                <w:rFonts w:ascii="Arial" w:eastAsia="DengXian" w:hAnsi="Arial"/>
                <w:b/>
                <w:bCs/>
                <w:sz w:val="18"/>
              </w:rPr>
              <w:t>A-IoT reader antenna gain (</w:t>
            </w:r>
            <w:proofErr w:type="spellStart"/>
            <w:r>
              <w:rPr>
                <w:rFonts w:ascii="Arial" w:eastAsia="DengXian" w:hAnsi="Arial"/>
                <w:b/>
                <w:bCs/>
                <w:sz w:val="18"/>
              </w:rPr>
              <w:t>dBi</w:t>
            </w:r>
            <w:proofErr w:type="spellEnd"/>
            <w:r>
              <w:rPr>
                <w:rFonts w:ascii="Arial" w:eastAsia="DengXian" w:hAnsi="Arial"/>
                <w:b/>
                <w:bCs/>
                <w:sz w:val="18"/>
              </w:rPr>
              <w:t>)</w:t>
            </w:r>
          </w:p>
        </w:tc>
        <w:tc>
          <w:tcPr>
            <w:tcW w:w="4046" w:type="pct"/>
            <w:tcBorders>
              <w:top w:val="single" w:sz="4" w:space="0" w:color="auto"/>
              <w:left w:val="single" w:sz="4" w:space="0" w:color="auto"/>
              <w:bottom w:val="single" w:sz="4" w:space="0" w:color="auto"/>
              <w:right w:val="single" w:sz="4" w:space="0" w:color="auto"/>
            </w:tcBorders>
            <w:vAlign w:val="center"/>
            <w:hideMark/>
          </w:tcPr>
          <w:p w14:paraId="3DC590DF" w14:textId="77777777" w:rsidR="00D11BE4" w:rsidRDefault="00D11BE4">
            <w:pPr>
              <w:keepNext/>
              <w:keepLines/>
              <w:snapToGrid w:val="0"/>
              <w:spacing w:after="60"/>
              <w:rPr>
                <w:rFonts w:ascii="Arial" w:eastAsia="DengXian" w:hAnsi="Arial"/>
                <w:sz w:val="18"/>
              </w:rPr>
            </w:pPr>
            <w:r>
              <w:rPr>
                <w:rFonts w:ascii="Arial" w:eastAsia="DengXian" w:hAnsi="Arial"/>
                <w:sz w:val="18"/>
              </w:rPr>
              <w:t>6</w:t>
            </w:r>
          </w:p>
        </w:tc>
      </w:tr>
      <w:tr w:rsidR="00D11BE4" w14:paraId="6587040A" w14:textId="77777777" w:rsidTr="00D11BE4">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3A20AF5" w14:textId="77777777" w:rsidR="00D11BE4" w:rsidRDefault="00D11BE4">
            <w:pPr>
              <w:keepNext/>
              <w:keepLines/>
              <w:snapToGrid w:val="0"/>
              <w:spacing w:after="60"/>
              <w:jc w:val="center"/>
              <w:rPr>
                <w:rFonts w:ascii="Arial" w:hAnsi="Arial"/>
                <w:b/>
                <w:bCs/>
                <w:sz w:val="18"/>
              </w:rPr>
            </w:pPr>
            <w:r>
              <w:rPr>
                <w:rFonts w:ascii="Arial" w:hAnsi="Arial"/>
                <w:b/>
                <w:bCs/>
                <w:sz w:val="18"/>
              </w:rPr>
              <w:t>ACLR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1A8B1A92" w14:textId="77777777" w:rsidR="00D11BE4" w:rsidRDefault="00D11BE4">
            <w:pPr>
              <w:keepNext/>
              <w:keepLines/>
              <w:snapToGrid w:val="0"/>
              <w:spacing w:after="60"/>
              <w:rPr>
                <w:rFonts w:ascii="Arial" w:eastAsia="DengXian" w:hAnsi="Arial"/>
                <w:sz w:val="18"/>
              </w:rPr>
            </w:pPr>
            <w:r>
              <w:rPr>
                <w:rFonts w:ascii="Arial" w:eastAsia="DengXian" w:hAnsi="Arial"/>
                <w:sz w:val="18"/>
              </w:rPr>
              <w:t xml:space="preserve">ACLR of legacy NB -IOT </w:t>
            </w:r>
            <w:proofErr w:type="spellStart"/>
            <w:r>
              <w:rPr>
                <w:rFonts w:ascii="Arial" w:eastAsia="DengXian" w:hAnsi="Arial"/>
                <w:sz w:val="18"/>
              </w:rPr>
              <w:t>gNB</w:t>
            </w:r>
            <w:proofErr w:type="spellEnd"/>
            <w:r>
              <w:rPr>
                <w:rFonts w:ascii="Arial" w:eastAsia="DengXian" w:hAnsi="Arial"/>
                <w:sz w:val="18"/>
              </w:rPr>
              <w:t xml:space="preserve"> </w:t>
            </w:r>
            <w:r>
              <w:rPr>
                <w:rFonts w:ascii="Arial" w:hAnsi="Arial"/>
                <w:sz w:val="18"/>
              </w:rPr>
              <w:t xml:space="preserve"> </w:t>
            </w:r>
            <w:r>
              <w:rPr>
                <w:rFonts w:ascii="Arial" w:eastAsia="DengXian" w:hAnsi="Arial"/>
                <w:sz w:val="18"/>
              </w:rPr>
              <w:t>(i.e. ACLR1:40dB</w:t>
            </w:r>
            <w:r>
              <w:rPr>
                <w:rFonts w:ascii="Microsoft YaHei" w:eastAsia="Microsoft YaHei" w:hAnsi="Microsoft YaHei" w:cs="Microsoft YaHei" w:hint="eastAsia"/>
                <w:sz w:val="18"/>
                <w:lang w:val="en-US"/>
              </w:rPr>
              <w:t>，</w:t>
            </w:r>
            <w:r>
              <w:rPr>
                <w:rFonts w:ascii="Arial" w:eastAsia="DengXian" w:hAnsi="Arial"/>
                <w:sz w:val="18"/>
              </w:rPr>
              <w:t>ACLR2:50dB)</w:t>
            </w:r>
          </w:p>
        </w:tc>
      </w:tr>
      <w:tr w:rsidR="00D11BE4" w14:paraId="70DD257C" w14:textId="77777777" w:rsidTr="00D11BE4">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B2EBE5" w14:textId="77777777" w:rsidR="00D11BE4" w:rsidRDefault="00D11BE4">
            <w:pPr>
              <w:keepNext/>
              <w:keepLines/>
              <w:snapToGrid w:val="0"/>
              <w:spacing w:after="60"/>
              <w:jc w:val="center"/>
              <w:rPr>
                <w:rFonts w:ascii="Arial" w:hAnsi="Arial"/>
                <w:b/>
                <w:bCs/>
                <w:sz w:val="18"/>
              </w:rPr>
            </w:pPr>
            <w:r>
              <w:rPr>
                <w:rFonts w:ascii="Arial" w:hAnsi="Arial"/>
                <w:b/>
                <w:bCs/>
                <w:sz w:val="18"/>
              </w:rPr>
              <w:t>ACS</w:t>
            </w:r>
          </w:p>
        </w:tc>
        <w:tc>
          <w:tcPr>
            <w:tcW w:w="4046" w:type="pct"/>
            <w:tcBorders>
              <w:top w:val="single" w:sz="4" w:space="0" w:color="auto"/>
              <w:left w:val="single" w:sz="4" w:space="0" w:color="auto"/>
              <w:bottom w:val="single" w:sz="4" w:space="0" w:color="auto"/>
              <w:right w:val="single" w:sz="4" w:space="0" w:color="auto"/>
            </w:tcBorders>
            <w:vAlign w:val="center"/>
            <w:hideMark/>
          </w:tcPr>
          <w:p w14:paraId="7610781F" w14:textId="77777777" w:rsidR="00D11BE4" w:rsidRDefault="00D11BE4">
            <w:pPr>
              <w:keepNext/>
              <w:keepLines/>
              <w:snapToGrid w:val="0"/>
              <w:spacing w:after="60"/>
              <w:rPr>
                <w:rFonts w:ascii="Arial" w:hAnsi="Arial"/>
                <w:sz w:val="18"/>
              </w:rPr>
            </w:pPr>
            <w:r>
              <w:rPr>
                <w:rFonts w:ascii="Arial" w:hAnsi="Arial"/>
                <w:sz w:val="18"/>
              </w:rPr>
              <w:t>Same as legacy NR BS</w:t>
            </w:r>
          </w:p>
        </w:tc>
      </w:tr>
      <w:tr w:rsidR="00D11BE4" w14:paraId="7F9E77FB" w14:textId="77777777" w:rsidTr="00D11BE4">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EF3F95C" w14:textId="77777777" w:rsidR="00D11BE4" w:rsidRDefault="00D11BE4">
            <w:pPr>
              <w:keepNext/>
              <w:keepLines/>
              <w:snapToGrid w:val="0"/>
              <w:spacing w:after="60"/>
              <w:jc w:val="center"/>
              <w:rPr>
                <w:rFonts w:ascii="Arial" w:eastAsia="DengXian" w:hAnsi="Arial"/>
                <w:b/>
                <w:bCs/>
                <w:sz w:val="18"/>
              </w:rPr>
            </w:pPr>
            <w:r>
              <w:rPr>
                <w:rFonts w:ascii="Arial" w:eastAsia="DengXian" w:hAnsi="Arial"/>
                <w:b/>
                <w:bCs/>
                <w:sz w:val="18"/>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hideMark/>
          </w:tcPr>
          <w:p w14:paraId="20B22D3E" w14:textId="77777777" w:rsidR="00D11BE4" w:rsidRDefault="00D11BE4">
            <w:pPr>
              <w:keepNext/>
              <w:keepLines/>
              <w:snapToGrid w:val="0"/>
              <w:spacing w:after="60"/>
              <w:rPr>
                <w:rFonts w:ascii="Arial" w:eastAsia="DengXian" w:hAnsi="Arial"/>
                <w:sz w:val="18"/>
              </w:rPr>
            </w:pPr>
            <w:r>
              <w:rPr>
                <w:rFonts w:ascii="Arial" w:eastAsia="DengXian" w:hAnsi="Arial"/>
                <w:sz w:val="18"/>
              </w:rPr>
              <w:t>Antenna Array Geometry</w:t>
            </w:r>
            <w:r>
              <w:rPr>
                <w:rFonts w:ascii="Microsoft YaHei" w:eastAsia="Microsoft YaHei" w:hAnsi="Microsoft YaHei" w:cs="Microsoft YaHei" w:hint="eastAsia"/>
                <w:sz w:val="18"/>
                <w:lang w:val="en-US"/>
              </w:rPr>
              <w:t>：</w:t>
            </w:r>
            <w:r>
              <w:rPr>
                <w:rFonts w:ascii="Arial" w:eastAsia="DengXian" w:hAnsi="Arial"/>
                <w:sz w:val="18"/>
              </w:rPr>
              <w:t>equals to omni-directional antenna pattern in GCG in horizontal</w:t>
            </w:r>
          </w:p>
          <w:p w14:paraId="6E7E6FDF" w14:textId="77777777" w:rsidR="00D11BE4" w:rsidRDefault="00D11BE4">
            <w:pPr>
              <w:keepNext/>
              <w:keepLines/>
              <w:snapToGrid w:val="0"/>
              <w:spacing w:after="60"/>
              <w:rPr>
                <w:rFonts w:ascii="Arial" w:eastAsia="DengXian" w:hAnsi="Arial"/>
                <w:sz w:val="18"/>
              </w:rPr>
            </w:pPr>
            <w:r>
              <w:rPr>
                <w:rFonts w:ascii="Arial" w:eastAsia="DengXian" w:hAnsi="Arial"/>
                <w:sz w:val="18"/>
              </w:rPr>
              <w:t xml:space="preserve">Antenna pattern (horizontal): </w:t>
            </w:r>
            <m:oMath>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i/>
                      <w:sz w:val="18"/>
                      <w:szCs w:val="18"/>
                    </w:rPr>
                  </m:ctrlPr>
                </m:dPr>
                <m:e>
                  <m:r>
                    <w:rPr>
                      <w:rFonts w:ascii="Cambria Math" w:eastAsia="DengXian" w:hAnsi="Cambria Math"/>
                      <w:sz w:val="18"/>
                    </w:rPr>
                    <m:t>ϕ</m:t>
                  </m:r>
                </m:e>
              </m:d>
              <m:r>
                <w:rPr>
                  <w:rFonts w:ascii="Cambria Math" w:eastAsia="DengXian" w:hAnsi="Cambria Math"/>
                  <w:sz w:val="18"/>
                </w:rPr>
                <m:t>=-</m:t>
              </m:r>
              <m:func>
                <m:funcPr>
                  <m:ctrlPr>
                    <w:rPr>
                      <w:rFonts w:ascii="Cambria Math" w:eastAsia="DengXian" w:hAnsi="Cambria Math"/>
                      <w:i/>
                      <w:sz w:val="18"/>
                      <w:szCs w:val="18"/>
                    </w:rPr>
                  </m:ctrlPr>
                </m:funcPr>
                <m:fName>
                  <m:r>
                    <w:rPr>
                      <w:rFonts w:ascii="Cambria Math" w:eastAsia="DengXian" w:hAnsi="Cambria Math"/>
                      <w:sz w:val="18"/>
                    </w:rPr>
                    <m:t>min</m:t>
                  </m:r>
                </m:fName>
                <m:e>
                  <m:d>
                    <m:dPr>
                      <m:begChr m:val="["/>
                      <m:endChr m:val="]"/>
                      <m:ctrlPr>
                        <w:rPr>
                          <w:rFonts w:ascii="Cambria Math" w:eastAsia="DengXian" w:hAnsi="Cambria Math"/>
                          <w:i/>
                          <w:sz w:val="18"/>
                          <w:szCs w:val="18"/>
                        </w:rPr>
                      </m:ctrlPr>
                    </m:dPr>
                    <m:e>
                      <m:r>
                        <w:rPr>
                          <w:rFonts w:ascii="Cambria Math" w:eastAsia="DengXian" w:hAnsi="Cambria Math"/>
                          <w:sz w:val="18"/>
                        </w:rPr>
                        <m:t>12</m:t>
                      </m:r>
                      <m:sSup>
                        <m:sSupPr>
                          <m:ctrlPr>
                            <w:rPr>
                              <w:rFonts w:ascii="Cambria Math" w:eastAsia="DengXian" w:hAnsi="Cambria Math"/>
                              <w:i/>
                              <w:sz w:val="18"/>
                              <w:szCs w:val="18"/>
                            </w:rPr>
                          </m:ctrlPr>
                        </m:sSupPr>
                        <m:e>
                          <m:d>
                            <m:dPr>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rPr>
                                    <m:t>ϕ</m:t>
                                  </m:r>
                                </m:num>
                                <m:den>
                                  <m:sSub>
                                    <m:sSubPr>
                                      <m:ctrlPr>
                                        <w:rPr>
                                          <w:rFonts w:ascii="Cambria Math" w:eastAsia="DengXian" w:hAnsi="Cambria Math"/>
                                          <w:i/>
                                          <w:sz w:val="18"/>
                                          <w:szCs w:val="18"/>
                                        </w:rPr>
                                      </m:ctrlPr>
                                    </m:sSubPr>
                                    <m:e>
                                      <m:r>
                                        <w:rPr>
                                          <w:rFonts w:ascii="Cambria Math" w:eastAsia="DengXian" w:hAnsi="Cambria Math"/>
                                          <w:sz w:val="18"/>
                                        </w:rPr>
                                        <m:t>ϕ</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m:t>
                      </m:r>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m</m:t>
                          </m:r>
                        </m:sub>
                      </m:sSub>
                    </m:e>
                  </m:d>
                </m:e>
              </m:func>
            </m:oMath>
            <w:r>
              <w:rPr>
                <w:rFonts w:ascii="Arial" w:eastAsia="DengXian" w:hAnsi="Arial"/>
                <w:sz w:val="18"/>
              </w:rPr>
              <w:t xml:space="preserve">, </w:t>
            </w:r>
            <m:oMath>
              <m:sSub>
                <m:sSubPr>
                  <m:ctrlPr>
                    <w:rPr>
                      <w:rFonts w:ascii="Cambria Math" w:eastAsia="DengXian" w:hAnsi="Cambria Math"/>
                      <w:sz w:val="18"/>
                      <w:szCs w:val="18"/>
                    </w:rPr>
                  </m:ctrlPr>
                </m:sSubPr>
                <m:e>
                  <m:r>
                    <w:rPr>
                      <w:rFonts w:ascii="Cambria Math" w:eastAsia="DengXian" w:hAnsi="Cambria Math"/>
                      <w:sz w:val="18"/>
                    </w:rPr>
                    <m:t>φ</m:t>
                  </m:r>
                </m:e>
                <m:sub>
                  <m:r>
                    <w:rPr>
                      <w:rFonts w:ascii="Cambria Math" w:eastAsia="DengXian" w:hAnsi="Cambria Math"/>
                      <w:sz w:val="18"/>
                    </w:rPr>
                    <m:t>3dB</m:t>
                  </m:r>
                </m:sub>
              </m:sSub>
            </m:oMath>
            <w:r>
              <w:rPr>
                <w:rFonts w:ascii="Arial" w:eastAsia="DengXian" w:hAnsi="Arial"/>
                <w:sz w:val="18"/>
              </w:rPr>
              <w:t xml:space="preserve"> = 90°, </w:t>
            </w:r>
            <w:r>
              <w:rPr>
                <w:rFonts w:ascii="Arial" w:eastAsia="DengXian" w:hAnsi="Arial"/>
                <w:i/>
                <w:iCs/>
                <w:sz w:val="18"/>
              </w:rPr>
              <w:t>A</w:t>
            </w:r>
            <w:r>
              <w:rPr>
                <w:rFonts w:ascii="Arial" w:eastAsia="DengXian" w:hAnsi="Arial"/>
                <w:i/>
                <w:iCs/>
                <w:sz w:val="18"/>
                <w:vertAlign w:val="subscript"/>
              </w:rPr>
              <w:t>m</w:t>
            </w:r>
            <w:r>
              <w:rPr>
                <w:rFonts w:ascii="Arial" w:eastAsia="DengXian" w:hAnsi="Arial"/>
                <w:sz w:val="18"/>
              </w:rPr>
              <w:t xml:space="preserve"> = 15 dB</w:t>
            </w:r>
          </w:p>
          <w:p w14:paraId="0396C1BD" w14:textId="77777777" w:rsidR="00D11BE4" w:rsidRPr="00D11BE4" w:rsidRDefault="00D11BE4">
            <w:pPr>
              <w:keepNext/>
              <w:keepLines/>
              <w:snapToGrid w:val="0"/>
              <w:spacing w:after="60"/>
              <w:rPr>
                <w:rFonts w:ascii="Arial" w:eastAsia="DengXian" w:hAnsi="Arial"/>
                <w:sz w:val="18"/>
              </w:rPr>
            </w:pPr>
            <w:r>
              <w:rPr>
                <w:rFonts w:ascii="Arial" w:eastAsia="DengXian" w:hAnsi="Arial"/>
                <w:sz w:val="18"/>
              </w:rPr>
              <w:t>Antenna pattern (horizontal):</w:t>
            </w:r>
            <m:oMath>
              <m:r>
                <w:rPr>
                  <w:rFonts w:ascii="Cambria Math" w:eastAsia="DengXian" w:hAnsi="Cambria Math"/>
                  <w:sz w:val="18"/>
                </w:rPr>
                <m:t xml:space="preserve"> </m:t>
              </m:r>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i/>
                      <w:sz w:val="18"/>
                      <w:szCs w:val="18"/>
                    </w:rPr>
                  </m:ctrlPr>
                </m:dPr>
                <m:e>
                  <m:r>
                    <w:rPr>
                      <w:rFonts w:ascii="Cambria Math" w:eastAsia="DengXian" w:hAnsi="Cambria Math"/>
                      <w:sz w:val="18"/>
                    </w:rPr>
                    <m:t>θ</m:t>
                  </m:r>
                </m:e>
              </m:d>
              <m:r>
                <w:rPr>
                  <w:rFonts w:ascii="Cambria Math" w:eastAsia="DengXian" w:hAnsi="Cambria Math"/>
                  <w:sz w:val="18"/>
                </w:rPr>
                <m:t>=-</m:t>
              </m:r>
              <m:func>
                <m:funcPr>
                  <m:ctrlPr>
                    <w:rPr>
                      <w:rFonts w:ascii="Cambria Math" w:eastAsia="DengXian" w:hAnsi="Cambria Math"/>
                      <w:i/>
                      <w:sz w:val="18"/>
                      <w:szCs w:val="18"/>
                    </w:rPr>
                  </m:ctrlPr>
                </m:funcPr>
                <m:fName>
                  <m:r>
                    <w:rPr>
                      <w:rFonts w:ascii="Cambria Math" w:eastAsia="DengXian" w:hAnsi="Cambria Math"/>
                      <w:sz w:val="18"/>
                    </w:rPr>
                    <m:t>min</m:t>
                  </m:r>
                </m:fName>
                <m:e>
                  <m:d>
                    <m:dPr>
                      <m:begChr m:val="["/>
                      <m:endChr m:val="]"/>
                      <m:ctrlPr>
                        <w:rPr>
                          <w:rFonts w:ascii="Cambria Math" w:eastAsia="DengXian" w:hAnsi="Cambria Math"/>
                          <w:i/>
                          <w:sz w:val="18"/>
                          <w:szCs w:val="18"/>
                        </w:rPr>
                      </m:ctrlPr>
                    </m:dPr>
                    <m:e>
                      <m:r>
                        <w:rPr>
                          <w:rFonts w:ascii="Cambria Math" w:eastAsia="DengXian" w:hAnsi="Cambria Math"/>
                          <w:sz w:val="18"/>
                        </w:rPr>
                        <m:t>12</m:t>
                      </m:r>
                      <m:sSup>
                        <m:sSupPr>
                          <m:ctrlPr>
                            <w:rPr>
                              <w:rFonts w:ascii="Cambria Math" w:eastAsia="DengXian" w:hAnsi="Cambria Math"/>
                              <w:i/>
                              <w:sz w:val="18"/>
                              <w:szCs w:val="18"/>
                            </w:rPr>
                          </m:ctrlPr>
                        </m:sSupPr>
                        <m:e>
                          <m:d>
                            <m:dPr>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rPr>
                                    <m:t>θ-90°</m:t>
                                  </m:r>
                                </m:num>
                                <m:den>
                                  <m:sSub>
                                    <m:sSubPr>
                                      <m:ctrlPr>
                                        <w:rPr>
                                          <w:rFonts w:ascii="Cambria Math" w:eastAsia="DengXian" w:hAnsi="Cambria Math"/>
                                          <w:i/>
                                          <w:sz w:val="18"/>
                                          <w:szCs w:val="18"/>
                                        </w:rPr>
                                      </m:ctrlPr>
                                    </m:sSubPr>
                                    <m:e>
                                      <m:r>
                                        <w:rPr>
                                          <w:rFonts w:ascii="Cambria Math" w:eastAsia="DengXian" w:hAnsi="Cambria Math"/>
                                          <w:sz w:val="18"/>
                                        </w:rPr>
                                        <m:t>θ</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,SL</m:t>
                      </m:r>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v</m:t>
                          </m:r>
                        </m:sub>
                      </m:sSub>
                    </m:e>
                  </m:d>
                </m:e>
              </m:func>
            </m:oMath>
            <w:r w:rsidRPr="00D11BE4">
              <w:rPr>
                <w:rFonts w:ascii="Arial" w:eastAsia="DengXian" w:hAnsi="Arial"/>
                <w:sz w:val="18"/>
              </w:rPr>
              <w:t xml:space="preserve">, </w:t>
            </w:r>
            <m:oMath>
              <m:sSub>
                <m:sSubPr>
                  <m:ctrlPr>
                    <w:rPr>
                      <w:rFonts w:ascii="Cambria Math" w:eastAsia="DengXian" w:hAnsi="Cambria Math"/>
                      <w:sz w:val="18"/>
                      <w:szCs w:val="18"/>
                    </w:rPr>
                  </m:ctrlPr>
                </m:sSubPr>
                <m:e>
                  <m:r>
                    <w:rPr>
                      <w:rFonts w:ascii="Cambria Math" w:eastAsia="DengXian" w:hAnsi="Cambria Math"/>
                      <w:sz w:val="18"/>
                    </w:rPr>
                    <m:t>θ</m:t>
                  </m:r>
                </m:e>
                <m:sub>
                  <m:r>
                    <w:rPr>
                      <w:rFonts w:ascii="Cambria Math" w:eastAsia="DengXian" w:hAnsi="Cambria Math"/>
                      <w:sz w:val="18"/>
                    </w:rPr>
                    <m:t>3dB</m:t>
                  </m:r>
                </m:sub>
              </m:sSub>
            </m:oMath>
            <w:r w:rsidRPr="00D11BE4">
              <w:rPr>
                <w:rFonts w:ascii="Arial" w:eastAsia="DengXian" w:hAnsi="Arial"/>
                <w:sz w:val="18"/>
              </w:rPr>
              <w:t xml:space="preserve">= 90°, </w:t>
            </w:r>
            <w:proofErr w:type="spellStart"/>
            <w:r w:rsidRPr="00D11BE4">
              <w:rPr>
                <w:rFonts w:ascii="Arial" w:eastAsia="DengXian" w:hAnsi="Arial"/>
                <w:i/>
                <w:iCs/>
                <w:sz w:val="18"/>
              </w:rPr>
              <w:t>SLA</w:t>
            </w:r>
            <w:r w:rsidRPr="00D11BE4">
              <w:rPr>
                <w:rFonts w:ascii="Arial" w:eastAsia="DengXian" w:hAnsi="Arial"/>
                <w:i/>
                <w:iCs/>
                <w:sz w:val="18"/>
                <w:vertAlign w:val="subscript"/>
              </w:rPr>
              <w:t>v</w:t>
            </w:r>
            <w:proofErr w:type="spellEnd"/>
            <w:r w:rsidRPr="00D11BE4">
              <w:rPr>
                <w:rFonts w:ascii="Arial" w:eastAsia="DengXian" w:hAnsi="Arial"/>
                <w:sz w:val="18"/>
              </w:rPr>
              <w:t xml:space="preserve"> = 15 dB</w:t>
            </w:r>
          </w:p>
          <w:p w14:paraId="49932FB9" w14:textId="77777777" w:rsidR="00D11BE4" w:rsidRDefault="00D11BE4">
            <w:pPr>
              <w:keepNext/>
              <w:keepLines/>
              <w:snapToGrid w:val="0"/>
              <w:spacing w:after="60"/>
              <w:rPr>
                <w:rFonts w:ascii="Arial" w:eastAsia="DengXian" w:hAnsi="Arial"/>
                <w:sz w:val="18"/>
              </w:rPr>
            </w:pPr>
            <w:r>
              <w:rPr>
                <w:rFonts w:ascii="Arial" w:eastAsia="DengXian" w:hAnsi="Arial"/>
                <w:sz w:val="18"/>
              </w:rPr>
              <w:t xml:space="preserve">Combining method in 3D antenna pattern: </w:t>
            </w:r>
            <m:oMath>
              <m:r>
                <m:rPr>
                  <m:sty m:val="p"/>
                </m:rPr>
                <w:rPr>
                  <w:rFonts w:ascii="Cambria Math" w:eastAsia="DengXian" w:hAnsi="Cambria Math"/>
                  <w:sz w:val="18"/>
                </w:rPr>
                <m:t>A</m:t>
              </m:r>
              <m:d>
                <m:dPr>
                  <m:ctrlPr>
                    <w:rPr>
                      <w:rFonts w:ascii="Cambria Math" w:eastAsia="DengXian" w:hAnsi="Cambria Math"/>
                      <w:sz w:val="18"/>
                      <w:szCs w:val="18"/>
                    </w:rPr>
                  </m:ctrlPr>
                </m:dPr>
                <m:e>
                  <m:r>
                    <m:rPr>
                      <m:sty m:val="p"/>
                    </m:rPr>
                    <w:rPr>
                      <w:rFonts w:ascii="Cambria Math" w:eastAsia="DengXian" w:hAnsi="Cambria Math"/>
                      <w:sz w:val="18"/>
                    </w:rPr>
                    <m:t>φ,θ</m:t>
                  </m:r>
                </m:e>
              </m:d>
              <m:r>
                <m:rPr>
                  <m:sty m:val="p"/>
                </m:rPr>
                <w:rPr>
                  <w:rFonts w:ascii="Cambria Math" w:eastAsia="DengXian" w:hAnsi="Cambria Math"/>
                  <w:sz w:val="18"/>
                </w:rPr>
                <m:t>=-min⁡{-</m:t>
              </m:r>
              <m:d>
                <m:dPr>
                  <m:begChr m:val="["/>
                  <m:endChr m:val="]"/>
                  <m:ctrlPr>
                    <w:rPr>
                      <w:rFonts w:ascii="Cambria Math" w:eastAsia="DengXian" w:hAnsi="Cambria Math"/>
                      <w:sz w:val="18"/>
                      <w:szCs w:val="18"/>
                    </w:rPr>
                  </m:ctrlPr>
                </m:dPr>
                <m:e>
                  <m:sSub>
                    <m:sSubPr>
                      <m:ctrlPr>
                        <w:rPr>
                          <w:rFonts w:ascii="Cambria Math" w:eastAsia="DengXian" w:hAnsi="Cambria Math"/>
                          <w:sz w:val="18"/>
                          <w:szCs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sz w:val="18"/>
                          <w:szCs w:val="18"/>
                        </w:rPr>
                      </m:ctrlPr>
                    </m:dPr>
                    <m:e>
                      <m:r>
                        <m:rPr>
                          <m:sty m:val="p"/>
                        </m:rPr>
                        <w:rPr>
                          <w:rFonts w:ascii="Cambria Math" w:eastAsia="DengXian" w:hAnsi="Cambria Math"/>
                          <w:sz w:val="18"/>
                        </w:rPr>
                        <m:t>φ</m:t>
                      </m:r>
                    </m:e>
                  </m:d>
                  <m:r>
                    <m:rPr>
                      <m:sty m:val="p"/>
                    </m:rPr>
                    <w:rPr>
                      <w:rFonts w:ascii="Cambria Math" w:eastAsia="DengXian" w:hAnsi="Cambria Math"/>
                      <w:sz w:val="18"/>
                    </w:rPr>
                    <m:t>+</m:t>
                  </m:r>
                  <m:sSub>
                    <m:sSubPr>
                      <m:ctrlPr>
                        <w:rPr>
                          <w:rFonts w:ascii="Cambria Math" w:eastAsia="DengXian" w:hAnsi="Cambria Math"/>
                          <w:sz w:val="18"/>
                          <w:szCs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sz w:val="18"/>
                          <w:szCs w:val="18"/>
                        </w:rPr>
                      </m:ctrlPr>
                    </m:dPr>
                    <m:e>
                      <m:r>
                        <m:rPr>
                          <m:sty m:val="p"/>
                        </m:rPr>
                        <w:rPr>
                          <w:rFonts w:ascii="Cambria Math" w:eastAsia="DengXian" w:hAnsi="Cambria Math"/>
                          <w:sz w:val="18"/>
                        </w:rPr>
                        <m:t>θ</m:t>
                      </m:r>
                    </m:e>
                  </m:d>
                </m:e>
              </m:d>
              <m:r>
                <m:rPr>
                  <m:sty m:val="p"/>
                </m:rPr>
                <w:rPr>
                  <w:rFonts w:ascii="Cambria Math" w:eastAsia="DengXian" w:hAnsi="Cambria Math"/>
                  <w:sz w:val="18"/>
                </w:rPr>
                <m:t xml:space="preserve">, </m:t>
              </m:r>
              <m:sSub>
                <m:sSubPr>
                  <m:ctrlPr>
                    <w:rPr>
                      <w:rFonts w:ascii="Cambria Math" w:eastAsia="DengXian" w:hAnsi="Cambria Math"/>
                      <w:sz w:val="18"/>
                      <w:szCs w:val="18"/>
                    </w:rPr>
                  </m:ctrlPr>
                </m:sSubPr>
                <m:e>
                  <m:r>
                    <w:rPr>
                      <w:rFonts w:ascii="Cambria Math" w:eastAsia="DengXian" w:hAnsi="Cambria Math"/>
                      <w:sz w:val="18"/>
                    </w:rPr>
                    <m:t>A</m:t>
                  </m:r>
                </m:e>
                <m:sub>
                  <m:r>
                    <w:rPr>
                      <w:rFonts w:ascii="Cambria Math" w:eastAsia="DengXian" w:hAnsi="Cambria Math"/>
                      <w:sz w:val="18"/>
                    </w:rPr>
                    <m:t>m</m:t>
                  </m:r>
                </m:sub>
              </m:sSub>
              <m:r>
                <m:rPr>
                  <m:sty m:val="p"/>
                </m:rPr>
                <w:rPr>
                  <w:rFonts w:ascii="Cambria Math" w:eastAsia="DengXian" w:hAnsi="Cambria Math"/>
                  <w:sz w:val="18"/>
                </w:rPr>
                <m:t>}</m:t>
              </m:r>
            </m:oMath>
          </w:p>
          <w:p w14:paraId="2E9AB1A9" w14:textId="77777777" w:rsidR="00D11BE4" w:rsidRDefault="00D11BE4">
            <w:pPr>
              <w:keepNext/>
              <w:keepLines/>
              <w:snapToGrid w:val="0"/>
              <w:spacing w:after="60"/>
              <w:rPr>
                <w:rFonts w:ascii="Arial" w:hAnsi="Arial"/>
                <w:sz w:val="18"/>
              </w:rPr>
            </w:pPr>
            <w:r>
              <w:rPr>
                <w:rFonts w:ascii="Arial" w:eastAsia="DengXian" w:hAnsi="Arial"/>
                <w:sz w:val="18"/>
              </w:rPr>
              <w:t>BS antenna gain (</w:t>
            </w:r>
            <w:proofErr w:type="spellStart"/>
            <w:r>
              <w:rPr>
                <w:rFonts w:ascii="Arial" w:eastAsia="DengXian" w:hAnsi="Arial"/>
                <w:sz w:val="18"/>
              </w:rPr>
              <w:t>dBi</w:t>
            </w:r>
            <w:proofErr w:type="spellEnd"/>
            <w:r>
              <w:rPr>
                <w:rFonts w:ascii="Arial" w:eastAsia="DengXian" w:hAnsi="Arial"/>
                <w:sz w:val="18"/>
              </w:rPr>
              <w:t>) (including feeder loss): 6</w:t>
            </w:r>
          </w:p>
        </w:tc>
      </w:tr>
    </w:tbl>
    <w:p w14:paraId="51DBF8FC" w14:textId="77777777" w:rsidR="00D11BE4" w:rsidRDefault="00D11BE4" w:rsidP="000D27BD"/>
    <w:p w14:paraId="3E9C81AF" w14:textId="23F213A4" w:rsidR="004846B0" w:rsidRDefault="004D393F" w:rsidP="000D27BD">
      <w:r>
        <w:t xml:space="preserve">It is agreed that only outdoor NR UE is assumed and in TR 38.769, it is assumed that the network will </w:t>
      </w:r>
      <w:proofErr w:type="spellStart"/>
      <w:r>
        <w:t>handover</w:t>
      </w:r>
      <w:proofErr w:type="spellEnd"/>
      <w:r>
        <w:t xml:space="preserve"> the NR UE </w:t>
      </w:r>
      <w:r w:rsidR="00930E15">
        <w:t xml:space="preserve">if UE move to indoor accidently and this needs a NR BS coverage </w:t>
      </w:r>
      <w:r w:rsidR="006E73A0">
        <w:t>in the same A-IoT BS coverage. Such NR BS can be deployed in a separate band other than A-IoT BS band</w:t>
      </w:r>
      <w:r w:rsidR="00B70A33">
        <w:t xml:space="preserve"> for this purpose. It can be assumed that such NR BS can be co-located with A-IoT BS in the worst case and </w:t>
      </w:r>
      <w:r w:rsidR="00ED03D1">
        <w:t>from this perspective, co-located requirement can be specified for A-IoT</w:t>
      </w:r>
      <w:r w:rsidR="00537541">
        <w:t>. Adding the co-located requirement in later release may be problematic for the deployed A-IoT BS.</w:t>
      </w:r>
    </w:p>
    <w:p w14:paraId="61FA503A" w14:textId="20473875" w:rsidR="00495FBC" w:rsidRDefault="00537541" w:rsidP="00495FBC">
      <w:pPr>
        <w:pStyle w:val="Proposal"/>
      </w:pPr>
      <w:bookmarkStart w:id="22" w:name="_Ref188951506"/>
      <w:r>
        <w:t xml:space="preserve">Specify the </w:t>
      </w:r>
      <w:r w:rsidR="002C680D">
        <w:t xml:space="preserve">NR BS </w:t>
      </w:r>
      <w:r>
        <w:t xml:space="preserve">co-location requirement </w:t>
      </w:r>
      <w:r w:rsidR="001542F3">
        <w:t>as</w:t>
      </w:r>
      <w:r>
        <w:t xml:space="preserve"> </w:t>
      </w:r>
      <w:r w:rsidR="00495FBC">
        <w:t xml:space="preserve">the </w:t>
      </w:r>
      <w:r>
        <w:t xml:space="preserve">deployment of </w:t>
      </w:r>
      <w:r w:rsidR="00495FBC">
        <w:t xml:space="preserve">A-IoT BS </w:t>
      </w:r>
      <w:r>
        <w:t>with other</w:t>
      </w:r>
      <w:r w:rsidR="00495FBC">
        <w:t xml:space="preserve"> co-located BS</w:t>
      </w:r>
      <w:r>
        <w:t xml:space="preserve"> is not excluded.</w:t>
      </w:r>
      <w:bookmarkEnd w:id="22"/>
    </w:p>
    <w:p w14:paraId="68E047B8" w14:textId="77777777" w:rsidR="004846B0" w:rsidRDefault="004846B0" w:rsidP="000D27BD"/>
    <w:p w14:paraId="7307AFF2" w14:textId="77777777" w:rsidR="0042277D" w:rsidRDefault="0042277D" w:rsidP="0042277D">
      <w:pPr>
        <w:pStyle w:val="Proposal"/>
        <w:numPr>
          <w:ilvl w:val="0"/>
          <w:numId w:val="0"/>
        </w:numPr>
      </w:pPr>
    </w:p>
    <w:p w14:paraId="388C302F" w14:textId="4F3CC08D" w:rsidR="008873B1" w:rsidRDefault="00047CBC" w:rsidP="00047CBC">
      <w:r>
        <w:t xml:space="preserve">For Tx intermodulation requirement, it can be discussed whether the A-IoT BS can be co-located </w:t>
      </w:r>
      <w:r w:rsidR="00D83F20">
        <w:t xml:space="preserve">with another A-IoT BS transmitting in another sector. </w:t>
      </w:r>
      <w:r w:rsidR="007A4AD7">
        <w:t xml:space="preserve">From the LLS simulation, it is observed that the R2D receiving will not be impacted when interfering signal is </w:t>
      </w:r>
      <w:r w:rsidR="00304376">
        <w:t>below -22 dB while the test of the Tx inter-modulation is -30 dB assuming the antenna isolation between antenna of wanted signal and antenna of the interfering signal</w:t>
      </w:r>
      <w:r w:rsidR="005D6812">
        <w:t xml:space="preserve"> as illustrated in </w:t>
      </w:r>
      <w:r w:rsidR="005D6812">
        <w:fldChar w:fldCharType="begin"/>
      </w:r>
      <w:r w:rsidR="005D6812">
        <w:instrText xml:space="preserve"> REF _Ref178868624 \h </w:instrText>
      </w:r>
      <w:r w:rsidR="005D6812">
        <w:fldChar w:fldCharType="separate"/>
      </w:r>
      <w:r w:rsidR="001F7EE4">
        <w:t xml:space="preserve">Figure </w:t>
      </w:r>
      <w:r w:rsidR="001F7EE4">
        <w:rPr>
          <w:noProof/>
        </w:rPr>
        <w:t>10</w:t>
      </w:r>
      <w:r w:rsidR="005D6812">
        <w:fldChar w:fldCharType="end"/>
      </w:r>
      <w:r w:rsidR="005D6812">
        <w:t>.</w:t>
      </w:r>
      <w:r w:rsidR="00304376">
        <w:t xml:space="preserve"> </w:t>
      </w:r>
      <w:r w:rsidR="009737CE">
        <w:t xml:space="preserve">So it is possible to </w:t>
      </w:r>
      <w:r w:rsidR="009737CE">
        <w:lastRenderedPageBreak/>
        <w:t xml:space="preserve">deploy a NR BS with adjacent channel with lower output power. </w:t>
      </w:r>
      <w:r w:rsidR="00843634">
        <w:t xml:space="preserve">If the co-located NR BS only </w:t>
      </w:r>
      <w:r w:rsidR="008873B1">
        <w:t>is deployed with another band than the A-IoT band, the need of such requirement may be further discussed according to the note in legacy requirement:</w:t>
      </w:r>
    </w:p>
    <w:p w14:paraId="2E04957B" w14:textId="77777777" w:rsidR="008873B1" w:rsidRPr="008873B1" w:rsidRDefault="008873B1" w:rsidP="008873B1">
      <w:pPr>
        <w:ind w:left="720"/>
      </w:pPr>
      <w:r w:rsidRPr="008873B1">
        <w:rPr>
          <w:lang w:val="en-US"/>
        </w:rPr>
        <w:t>NOTE 1:</w:t>
      </w:r>
      <w:r w:rsidRPr="008873B1">
        <w:rPr>
          <w:lang w:val="en-US"/>
        </w:rPr>
        <w:tab/>
        <w:t xml:space="preserve">Interfering signal positions that are partially or completely outside of any downlink </w:t>
      </w:r>
      <w:r w:rsidRPr="008873B1">
        <w:rPr>
          <w:i/>
          <w:lang w:val="en-US"/>
        </w:rPr>
        <w:t>operating band</w:t>
      </w:r>
      <w:r w:rsidRPr="008873B1">
        <w:rPr>
          <w:lang w:val="en-US"/>
        </w:rPr>
        <w:t xml:space="preserve"> of the base station are excluded from the requirement, unless the interfering signal positions fall within the frequency range of adjacent downlink </w:t>
      </w:r>
      <w:r w:rsidRPr="008873B1">
        <w:rPr>
          <w:i/>
          <w:lang w:val="en-US"/>
        </w:rPr>
        <w:t>operating bands</w:t>
      </w:r>
      <w:r w:rsidRPr="008873B1">
        <w:rPr>
          <w:lang w:val="en-US"/>
        </w:rPr>
        <w:t xml:space="preserve"> in the same geographical area. In case that none of the interfering signal positions fall completely within the frequency range of the downlink </w:t>
      </w:r>
      <w:r w:rsidRPr="008873B1">
        <w:rPr>
          <w:i/>
          <w:lang w:val="en-US"/>
        </w:rPr>
        <w:t>operating band</w:t>
      </w:r>
      <w:r w:rsidRPr="008873B1">
        <w:rPr>
          <w:lang w:val="en-US"/>
        </w:rPr>
        <w:t xml:space="preserve">, TS 38.141-1 [5] provides further guidance regarding appropriate test requirements. </w:t>
      </w:r>
    </w:p>
    <w:p w14:paraId="65AAB093" w14:textId="40953E84" w:rsidR="00304376" w:rsidRDefault="00B81597" w:rsidP="00047CBC">
      <w:r>
        <w:t xml:space="preserve"> </w:t>
      </w:r>
    </w:p>
    <w:p w14:paraId="4D1D5FD9" w14:textId="4B3DC9E2" w:rsidR="00304376" w:rsidRDefault="00304376" w:rsidP="00304376">
      <w:pPr>
        <w:pStyle w:val="Proposal"/>
      </w:pPr>
      <w:bookmarkStart w:id="23" w:name="_Ref188951523"/>
      <w:bookmarkStart w:id="24" w:name="_Ref193358843"/>
      <w:r>
        <w:t xml:space="preserve">Tx intermodulation should be defined </w:t>
      </w:r>
      <w:bookmarkEnd w:id="23"/>
      <w:r w:rsidR="008F29B3">
        <w:t xml:space="preserve">if the NR BS is deployed within the same A-IoT </w:t>
      </w:r>
      <w:r w:rsidR="00996280">
        <w:t>b</w:t>
      </w:r>
      <w:r w:rsidR="008F29B3">
        <w:t>and.</w:t>
      </w:r>
      <w:bookmarkEnd w:id="24"/>
    </w:p>
    <w:p w14:paraId="67393D9B" w14:textId="77777777" w:rsidR="00304376" w:rsidRDefault="00304376" w:rsidP="00304376">
      <w:pPr>
        <w:jc w:val="center"/>
        <w:rPr>
          <w:sz w:val="8"/>
          <w:szCs w:val="8"/>
        </w:rPr>
      </w:pPr>
      <w:r w:rsidRPr="00E77643">
        <w:rPr>
          <w:rFonts w:eastAsiaTheme="minorEastAsia"/>
          <w:b/>
          <w:bCs/>
          <w:noProof/>
          <w:u w:val="single"/>
          <w:lang w:val="en-US" w:eastAsia="zh-CN"/>
        </w:rPr>
        <w:drawing>
          <wp:inline distT="0" distB="0" distL="0" distR="0" wp14:anchorId="282492AB" wp14:editId="1E1B82D7">
            <wp:extent cx="3163824" cy="2468880"/>
            <wp:effectExtent l="0" t="0" r="0" b="0"/>
            <wp:docPr id="20652366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63824" cy="2468880"/>
                    </a:xfrm>
                    <a:prstGeom prst="rect">
                      <a:avLst/>
                    </a:prstGeom>
                    <a:noFill/>
                    <a:ln>
                      <a:noFill/>
                    </a:ln>
                  </pic:spPr>
                </pic:pic>
              </a:graphicData>
            </a:graphic>
          </wp:inline>
        </w:drawing>
      </w:r>
    </w:p>
    <w:p w14:paraId="19FD5EA5" w14:textId="54A7ABF2" w:rsidR="00304376" w:rsidRDefault="00304376" w:rsidP="00304376">
      <w:pPr>
        <w:pStyle w:val="Caption"/>
        <w:ind w:firstLine="576"/>
        <w:jc w:val="center"/>
        <w:rPr>
          <w:sz w:val="8"/>
          <w:szCs w:val="8"/>
        </w:rPr>
      </w:pPr>
      <w:bookmarkStart w:id="25" w:name="_Ref178868624"/>
      <w:bookmarkStart w:id="26" w:name="_Ref181865987"/>
      <w:r>
        <w:t xml:space="preserve">Figure </w:t>
      </w:r>
      <w:r>
        <w:fldChar w:fldCharType="begin"/>
      </w:r>
      <w:r>
        <w:instrText xml:space="preserve"> SEQ Figure \* ARABIC </w:instrText>
      </w:r>
      <w:r>
        <w:fldChar w:fldCharType="separate"/>
      </w:r>
      <w:r w:rsidR="001F7EE4">
        <w:rPr>
          <w:noProof/>
        </w:rPr>
        <w:t>10</w:t>
      </w:r>
      <w:r>
        <w:fldChar w:fldCharType="end"/>
      </w:r>
      <w:bookmarkEnd w:id="25"/>
      <w:bookmarkEnd w:id="26"/>
      <w:r>
        <w:t xml:space="preserve">: </w:t>
      </w:r>
      <w:r w:rsidRPr="00916283">
        <w:t xml:space="preserve">BLER performance with </w:t>
      </w:r>
      <w:r>
        <w:t>49</w:t>
      </w:r>
      <w:r w:rsidRPr="00916283">
        <w:t xml:space="preserve"> RB NR signal</w:t>
      </w:r>
    </w:p>
    <w:p w14:paraId="4C28A7E5" w14:textId="08B86C94" w:rsidR="0042277D" w:rsidRDefault="0042277D" w:rsidP="0042277D">
      <w:pPr>
        <w:pStyle w:val="Proposal"/>
        <w:numPr>
          <w:ilvl w:val="0"/>
          <w:numId w:val="0"/>
        </w:numPr>
      </w:pPr>
    </w:p>
    <w:p w14:paraId="6B9C62D8" w14:textId="4FAF321C" w:rsidR="00684D55" w:rsidRDefault="00684D55" w:rsidP="00684D55">
      <w:pPr>
        <w:pStyle w:val="Heading2"/>
      </w:pPr>
      <w:r>
        <w:t xml:space="preserve">Receiver requirement </w:t>
      </w:r>
    </w:p>
    <w:p w14:paraId="5A9153AD" w14:textId="7961A39F" w:rsidR="00227CA6" w:rsidRDefault="00101BD4" w:rsidP="00101BD4">
      <w:r>
        <w:t>For REFSENS requirement</w:t>
      </w:r>
      <w:r w:rsidR="00684D55">
        <w:t xml:space="preserve">, the CW received power </w:t>
      </w:r>
      <w:r w:rsidR="003306EF">
        <w:t xml:space="preserve">should be considered when testing the REFSENS. </w:t>
      </w:r>
      <w:r w:rsidR="001B23CF">
        <w:t xml:space="preserve">In </w:t>
      </w:r>
      <w:r w:rsidR="001B23CF">
        <w:fldChar w:fldCharType="begin"/>
      </w:r>
      <w:r w:rsidR="001B23CF">
        <w:instrText xml:space="preserve"> REF _Ref192679641 \h </w:instrText>
      </w:r>
      <w:r w:rsidR="001B23CF">
        <w:fldChar w:fldCharType="separate"/>
      </w:r>
      <w:r w:rsidR="001F7EE4">
        <w:t xml:space="preserve">Figure </w:t>
      </w:r>
      <w:r w:rsidR="001F7EE4">
        <w:rPr>
          <w:noProof/>
        </w:rPr>
        <w:t>11</w:t>
      </w:r>
      <w:r w:rsidR="001B23CF">
        <w:fldChar w:fldCharType="end"/>
      </w:r>
      <w:r w:rsidR="001B23CF">
        <w:t xml:space="preserve">, the received CW power and D2R signal power is </w:t>
      </w:r>
      <w:r w:rsidR="00285B43">
        <w:t xml:space="preserve">illustrated with different </w:t>
      </w:r>
      <w:r w:rsidR="006F324A">
        <w:t xml:space="preserve">ISD </w:t>
      </w:r>
      <w:r w:rsidR="00285B43">
        <w:t>distance between CW node and A-IoT BS.</w:t>
      </w:r>
      <w:r w:rsidR="006F324A">
        <w:t xml:space="preserve"> It can be observed that the CW received power is high</w:t>
      </w:r>
      <w:r w:rsidR="00752764">
        <w:t>er</w:t>
      </w:r>
      <w:r w:rsidR="006F324A">
        <w:t xml:space="preserve"> </w:t>
      </w:r>
      <w:r w:rsidR="00A00A7A">
        <w:t>(</w:t>
      </w:r>
      <w:proofErr w:type="spellStart"/>
      <w:r w:rsidR="00A00A7A">
        <w:t>e.g</w:t>
      </w:r>
      <w:proofErr w:type="spellEnd"/>
      <w:r w:rsidR="00A00A7A">
        <w:t xml:space="preserve"> -15</w:t>
      </w:r>
      <w:r w:rsidR="00414F04">
        <w:t>.5</w:t>
      </w:r>
      <w:r w:rsidR="00A00A7A">
        <w:t xml:space="preserve"> dBm) w</w:t>
      </w:r>
      <w:r w:rsidR="0043308A">
        <w:t xml:space="preserve">ith CW Tx of 33 dBm </w:t>
      </w:r>
      <w:r w:rsidR="00752764">
        <w:t xml:space="preserve">than the received CW power of </w:t>
      </w:r>
      <w:r w:rsidR="0043308A">
        <w:t>-2</w:t>
      </w:r>
      <w:r w:rsidR="00414F04">
        <w:t>5.5</w:t>
      </w:r>
      <w:r w:rsidR="0043308A">
        <w:t xml:space="preserve"> dBm </w:t>
      </w:r>
      <w:r w:rsidR="00752764">
        <w:t>with CW Tx power of 23 dBm</w:t>
      </w:r>
      <w:r w:rsidR="002A358F">
        <w:t xml:space="preserve"> for ISD of 20 meter. </w:t>
      </w:r>
      <w:r w:rsidR="003E260A">
        <w:t>Both CW received power is much higher than legacy ACS interferer and IBB interferer (-</w:t>
      </w:r>
      <w:r w:rsidR="00C709B7">
        <w:t xml:space="preserve">47 dBm and -38 dBm respectively). </w:t>
      </w:r>
      <w:r w:rsidR="00FA58EB">
        <w:t xml:space="preserve">Such high CW power may saturate the LNA and </w:t>
      </w:r>
      <w:r w:rsidR="00881A95">
        <w:t xml:space="preserve">also </w:t>
      </w:r>
      <w:r w:rsidR="00711D2D">
        <w:t xml:space="preserve">no </w:t>
      </w:r>
      <w:r w:rsidR="00B92BD3">
        <w:t xml:space="preserve">signal will be received. </w:t>
      </w:r>
      <w:r w:rsidR="00854EFB">
        <w:t>In this sense,</w:t>
      </w:r>
      <w:r w:rsidR="00227CA6">
        <w:t xml:space="preserve"> several options could accommodate this. </w:t>
      </w:r>
    </w:p>
    <w:p w14:paraId="557AD198" w14:textId="201CDE2D" w:rsidR="00227CA6" w:rsidRDefault="00854EFB" w:rsidP="00227CA6">
      <w:pPr>
        <w:pStyle w:val="ListParagraph"/>
        <w:numPr>
          <w:ilvl w:val="0"/>
          <w:numId w:val="44"/>
        </w:numPr>
      </w:pPr>
      <w:r>
        <w:t xml:space="preserve">a CW cancellation function would be expected </w:t>
      </w:r>
      <w:r w:rsidR="00994815">
        <w:t>at A-IoT BS</w:t>
      </w:r>
      <w:r w:rsidR="00A76C12">
        <w:t xml:space="preserve"> receiver before LNA</w:t>
      </w:r>
      <w:r w:rsidR="00994815">
        <w:t xml:space="preserve">, </w:t>
      </w:r>
    </w:p>
    <w:p w14:paraId="7C4DC857" w14:textId="77777777" w:rsidR="00227CA6" w:rsidRDefault="00994815" w:rsidP="00227CA6">
      <w:pPr>
        <w:pStyle w:val="ListParagraph"/>
        <w:numPr>
          <w:ilvl w:val="0"/>
          <w:numId w:val="44"/>
        </w:numPr>
      </w:pPr>
      <w:r>
        <w:t xml:space="preserve">or the CW transmission power should be lowered in specification, </w:t>
      </w:r>
    </w:p>
    <w:p w14:paraId="0B5E4A3B" w14:textId="77777777" w:rsidR="00227CA6" w:rsidRDefault="00994815" w:rsidP="00227CA6">
      <w:pPr>
        <w:pStyle w:val="ListParagraph"/>
        <w:numPr>
          <w:ilvl w:val="0"/>
          <w:numId w:val="44"/>
        </w:numPr>
      </w:pPr>
      <w:r>
        <w:t>or the</w:t>
      </w:r>
      <w:r w:rsidR="0005514F">
        <w:t xml:space="preserve"> ISD distance between CW node and A-IoT BS increased. </w:t>
      </w:r>
    </w:p>
    <w:p w14:paraId="6125AFCA" w14:textId="6C28F0B1" w:rsidR="00036959" w:rsidRDefault="009D52D8" w:rsidP="00227CA6">
      <w:r>
        <w:t>The CW cancellation is discussed in study phase</w:t>
      </w:r>
      <w:r w:rsidR="00CB27AC">
        <w:t xml:space="preserve"> </w:t>
      </w:r>
      <w:r w:rsidR="009B0B0F">
        <w:t>but this</w:t>
      </w:r>
      <w:r w:rsidR="00CB27AC">
        <w:t xml:space="preserve"> needs additional functionality in hardware to tolerate higher CW power</w:t>
      </w:r>
      <w:r w:rsidR="009B0B0F">
        <w:t xml:space="preserve">. </w:t>
      </w:r>
      <w:r w:rsidR="00BB1A4B">
        <w:t xml:space="preserve">However, from the link budget analysis as illustrated in </w:t>
      </w:r>
      <w:r w:rsidR="00BB1A4B">
        <w:fldChar w:fldCharType="begin"/>
      </w:r>
      <w:r w:rsidR="00BB1A4B">
        <w:instrText xml:space="preserve"> REF _Ref192508870 \h </w:instrText>
      </w:r>
      <w:r w:rsidR="00BB1A4B">
        <w:fldChar w:fldCharType="separate"/>
      </w:r>
      <w:r w:rsidR="001F7EE4">
        <w:t xml:space="preserve">Figure </w:t>
      </w:r>
      <w:r w:rsidR="001F7EE4">
        <w:rPr>
          <w:noProof/>
        </w:rPr>
        <w:t>1</w:t>
      </w:r>
      <w:r w:rsidR="00BB1A4B">
        <w:fldChar w:fldCharType="end"/>
      </w:r>
      <w:r w:rsidR="00BB1A4B">
        <w:t xml:space="preserve">, if the maximum range of </w:t>
      </w:r>
      <w:r w:rsidR="00BD3C33">
        <w:t xml:space="preserve">device to BS is limited, </w:t>
      </w:r>
      <w:r w:rsidR="00CB29EF">
        <w:t xml:space="preserve">it seems </w:t>
      </w:r>
      <w:r w:rsidR="00BD3C33">
        <w:t xml:space="preserve">there is no need of high CW power. </w:t>
      </w:r>
      <w:r w:rsidR="0059282D">
        <w:t xml:space="preserve">For example, the received D2R power is -71 dBm when CW Tx power is 33 dBm </w:t>
      </w:r>
      <w:r w:rsidR="00652C99">
        <w:t>and received D2R power is -81 dBm when CW power is 23 dBm when ISD distance is 20 meters.</w:t>
      </w:r>
    </w:p>
    <w:p w14:paraId="37B40662" w14:textId="1A76038E" w:rsidR="00B0014A" w:rsidRDefault="00CA79E7" w:rsidP="00B0014A">
      <w:pPr>
        <w:pStyle w:val="Observation"/>
      </w:pPr>
      <w:bookmarkStart w:id="27" w:name="_Ref193358852"/>
      <w:r>
        <w:t>Received CW power of -15</w:t>
      </w:r>
      <w:r w:rsidR="0038283B">
        <w:t>.5</w:t>
      </w:r>
      <w:r>
        <w:t xml:space="preserve"> dBm </w:t>
      </w:r>
      <w:r w:rsidR="00B0014A">
        <w:t>may satu</w:t>
      </w:r>
      <w:r w:rsidR="0029288A">
        <w:t xml:space="preserve">rate the LNA </w:t>
      </w:r>
      <w:r w:rsidR="00A31CEC">
        <w:t>of BS receiver</w:t>
      </w:r>
      <w:r w:rsidRPr="00CA79E7">
        <w:t xml:space="preserve"> </w:t>
      </w:r>
      <w:r>
        <w:t>when CW Tx power is 33 dBm.</w:t>
      </w:r>
      <w:bookmarkEnd w:id="27"/>
    </w:p>
    <w:p w14:paraId="1B0970D4" w14:textId="60659AA0" w:rsidR="00A31CEC" w:rsidRDefault="00161CA9" w:rsidP="00B0014A">
      <w:pPr>
        <w:pStyle w:val="Observation"/>
      </w:pPr>
      <w:bookmarkStart w:id="28" w:name="_Ref193358861"/>
      <w:r>
        <w:t xml:space="preserve">With the distance of 20 meter between CW node and BS in coexisting simulation, CW Tx power does not need to be </w:t>
      </w:r>
      <w:r w:rsidR="000A501A">
        <w:t>higher than 23 dBm.</w:t>
      </w:r>
      <w:bookmarkEnd w:id="28"/>
    </w:p>
    <w:p w14:paraId="07DAE0B7" w14:textId="77777777" w:rsidR="000A501A" w:rsidRDefault="000A501A" w:rsidP="00085AB4">
      <w:pPr>
        <w:pStyle w:val="Observation"/>
        <w:numPr>
          <w:ilvl w:val="0"/>
          <w:numId w:val="0"/>
        </w:numPr>
        <w:ind w:left="360" w:hanging="360"/>
      </w:pPr>
    </w:p>
    <w:p w14:paraId="296382AE" w14:textId="0D9CC8DC" w:rsidR="00085AB4" w:rsidRDefault="005537C3" w:rsidP="005537C3">
      <w:r>
        <w:lastRenderedPageBreak/>
        <w:fldChar w:fldCharType="begin"/>
      </w:r>
      <w:r>
        <w:instrText xml:space="preserve"> REF _Ref192682060 \h  \* MERGEFORMAT </w:instrText>
      </w:r>
      <w:r>
        <w:fldChar w:fldCharType="separate"/>
      </w:r>
      <w:r w:rsidR="001F7EE4">
        <w:t xml:space="preserve">Figure </w:t>
      </w:r>
      <w:r w:rsidR="001F7EE4">
        <w:rPr>
          <w:noProof/>
        </w:rPr>
        <w:t>12</w:t>
      </w:r>
      <w:r>
        <w:fldChar w:fldCharType="end"/>
      </w:r>
      <w:r>
        <w:t xml:space="preserve"> shows the relation between </w:t>
      </w:r>
      <w:r w:rsidR="00063AE1">
        <w:t>LNA IIP3</w:t>
      </w:r>
      <w:r w:rsidR="00181D9A">
        <w:t>, desensitization</w:t>
      </w:r>
      <w:r w:rsidR="00063AE1">
        <w:t xml:space="preserve"> and </w:t>
      </w:r>
      <w:r w:rsidR="00181D9A">
        <w:t xml:space="preserve">received </w:t>
      </w:r>
      <w:r w:rsidR="00063AE1">
        <w:t xml:space="preserve">CW signal </w:t>
      </w:r>
      <w:r w:rsidR="00181D9A">
        <w:t xml:space="preserve">at antenna </w:t>
      </w:r>
      <w:r w:rsidR="00063AE1">
        <w:t xml:space="preserve">using the modelling in TR 38.769. </w:t>
      </w:r>
      <w:r w:rsidR="00163DF4">
        <w:t xml:space="preserve">It can be observed that </w:t>
      </w:r>
      <w:r w:rsidR="00A148BF">
        <w:t xml:space="preserve">the desensitization </w:t>
      </w:r>
      <w:r w:rsidR="00497164">
        <w:t xml:space="preserve">will occur for a certain IIP3 </w:t>
      </w:r>
      <w:r w:rsidR="00C85942">
        <w:t xml:space="preserve">and received CW signal and higher the received CW signal, more demanding on the linearity requirement of the LNA for a certain desensitization. </w:t>
      </w:r>
      <w:r w:rsidR="00B16D60">
        <w:t>Nevertheless,</w:t>
      </w:r>
      <w:r w:rsidR="008D29F9">
        <w:t xml:space="preserve"> this analysis only </w:t>
      </w:r>
      <w:r w:rsidR="00780B88">
        <w:t>considers</w:t>
      </w:r>
      <w:r w:rsidR="008D29F9">
        <w:t xml:space="preserve"> the linearity impact, </w:t>
      </w:r>
      <w:r w:rsidR="00511F5A">
        <w:t xml:space="preserve">further desensitization </w:t>
      </w:r>
      <w:r w:rsidR="00067B08">
        <w:t>may occur considering</w:t>
      </w:r>
      <w:r w:rsidR="00511F5A">
        <w:t xml:space="preserve"> the </w:t>
      </w:r>
      <w:r w:rsidR="00CF732A">
        <w:t>reciprocity</w:t>
      </w:r>
      <w:r w:rsidR="00080D3E">
        <w:t xml:space="preserve"> mixing </w:t>
      </w:r>
      <w:r w:rsidR="00CF732A">
        <w:t xml:space="preserve">of phase noise in </w:t>
      </w:r>
      <w:r w:rsidR="006E2E62">
        <w:t>analogue</w:t>
      </w:r>
      <w:r w:rsidR="00CF732A">
        <w:t xml:space="preserve"> domain and also the </w:t>
      </w:r>
      <w:r w:rsidR="007A1642">
        <w:t xml:space="preserve">power leakage </w:t>
      </w:r>
      <w:r w:rsidR="000D6C23">
        <w:t>in</w:t>
      </w:r>
      <w:r w:rsidR="007A1642">
        <w:t xml:space="preserve"> the digital</w:t>
      </w:r>
      <w:r w:rsidR="000D6C23">
        <w:t xml:space="preserve"> domain when a</w:t>
      </w:r>
      <w:r w:rsidR="007A1642">
        <w:t xml:space="preserve"> filter </w:t>
      </w:r>
      <w:r w:rsidR="000D6C23">
        <w:t xml:space="preserve">is used to remove </w:t>
      </w:r>
      <w:r w:rsidR="007A1642">
        <w:t xml:space="preserve">CW </w:t>
      </w:r>
      <w:r w:rsidR="009763B5">
        <w:t xml:space="preserve">signal. </w:t>
      </w:r>
      <w:r w:rsidR="00BD31FD">
        <w:t>Based on above</w:t>
      </w:r>
      <w:r w:rsidR="00740228">
        <w:t xml:space="preserve"> analysis, we suggest adding X dB relaxation of the REFSENS</w:t>
      </w:r>
      <w:r w:rsidR="007D5171">
        <w:t xml:space="preserve">. At the same time, </w:t>
      </w:r>
      <w:r w:rsidR="000F5136">
        <w:t>discuss a CW received power Y dBm and</w:t>
      </w:r>
      <w:r w:rsidR="007D5171">
        <w:t xml:space="preserve"> </w:t>
      </w:r>
      <w:r w:rsidR="000F5136">
        <w:t xml:space="preserve">RAN4 further </w:t>
      </w:r>
      <w:r w:rsidR="008954A5">
        <w:t>discuss</w:t>
      </w:r>
      <w:r w:rsidR="007D5171">
        <w:t xml:space="preserve"> </w:t>
      </w:r>
      <w:r w:rsidR="00B13578">
        <w:t xml:space="preserve">how to </w:t>
      </w:r>
      <w:r w:rsidR="00A02437">
        <w:t>reduce</w:t>
      </w:r>
      <w:r w:rsidR="00B13578">
        <w:t xml:space="preserve"> the</w:t>
      </w:r>
      <w:r w:rsidR="007D5171">
        <w:t xml:space="preserve"> CW received power level. </w:t>
      </w:r>
    </w:p>
    <w:p w14:paraId="28E40260" w14:textId="480F7CEF" w:rsidR="00684D55" w:rsidRDefault="00881A95" w:rsidP="00A02437">
      <w:pPr>
        <w:pStyle w:val="Proposal"/>
      </w:pPr>
      <w:r>
        <w:t xml:space="preserve"> </w:t>
      </w:r>
      <w:bookmarkStart w:id="29" w:name="_Ref193358874"/>
      <w:r w:rsidR="00A02437">
        <w:t>Adding X dB relaxation on the REFSENS accounting the desensi</w:t>
      </w:r>
      <w:r w:rsidR="00595B8A">
        <w:t>tization due to linearity, reciprocity mixing and power leakage from digital filter.</w:t>
      </w:r>
      <w:bookmarkEnd w:id="29"/>
    </w:p>
    <w:p w14:paraId="2E995843" w14:textId="3BC67489" w:rsidR="00842E82" w:rsidRDefault="00842E82" w:rsidP="00A02437">
      <w:pPr>
        <w:pStyle w:val="Proposal"/>
      </w:pPr>
      <w:bookmarkStart w:id="30" w:name="_Ref193358884"/>
      <w:r>
        <w:t xml:space="preserve">Specify Y dBm CW received power </w:t>
      </w:r>
      <w:r w:rsidR="00B27E22">
        <w:t>for REFSENS,</w:t>
      </w:r>
      <w:r>
        <w:t xml:space="preserve"> FFS on value of Y.</w:t>
      </w:r>
      <w:bookmarkEnd w:id="30"/>
    </w:p>
    <w:p w14:paraId="3C0C4632" w14:textId="713B7D0E" w:rsidR="00595B8A" w:rsidRDefault="00595B8A" w:rsidP="00A02437">
      <w:pPr>
        <w:pStyle w:val="Proposal"/>
      </w:pPr>
      <w:bookmarkStart w:id="31" w:name="_Ref193358893"/>
      <w:r>
        <w:t xml:space="preserve">Discuss further </w:t>
      </w:r>
      <w:r w:rsidR="00066589">
        <w:t>factors to specify</w:t>
      </w:r>
      <w:r>
        <w:t xml:space="preserve"> the CW power received at BS antenna:</w:t>
      </w:r>
      <w:bookmarkEnd w:id="31"/>
    </w:p>
    <w:p w14:paraId="17320D7F" w14:textId="24BA7513" w:rsidR="00595B8A" w:rsidRDefault="00837889" w:rsidP="00595B8A">
      <w:pPr>
        <w:pStyle w:val="Proposal"/>
        <w:numPr>
          <w:ilvl w:val="1"/>
          <w:numId w:val="11"/>
        </w:numPr>
      </w:pPr>
      <w:r>
        <w:t>CW cancellation</w:t>
      </w:r>
    </w:p>
    <w:p w14:paraId="392F2A4E" w14:textId="7CE4B647" w:rsidR="00837889" w:rsidRDefault="00837889" w:rsidP="00595B8A">
      <w:pPr>
        <w:pStyle w:val="Proposal"/>
        <w:numPr>
          <w:ilvl w:val="1"/>
          <w:numId w:val="11"/>
        </w:numPr>
      </w:pPr>
      <w:r>
        <w:t>Increasing the CW node to BS distance</w:t>
      </w:r>
    </w:p>
    <w:p w14:paraId="28BB5E96" w14:textId="2528D1E6" w:rsidR="00837889" w:rsidRDefault="00A83061" w:rsidP="00595B8A">
      <w:pPr>
        <w:pStyle w:val="Proposal"/>
        <w:numPr>
          <w:ilvl w:val="1"/>
          <w:numId w:val="11"/>
        </w:numPr>
      </w:pPr>
      <w:r>
        <w:t xml:space="preserve">Reconfiguring </w:t>
      </w:r>
      <w:r w:rsidR="009E1038">
        <w:t>CW Tx power</w:t>
      </w:r>
      <w:r w:rsidR="00285036">
        <w:t xml:space="preserve"> and CW Tx should be less than a maximum Tx power</w:t>
      </w:r>
    </w:p>
    <w:p w14:paraId="7FC81BED" w14:textId="77777777" w:rsidR="009E1038" w:rsidRDefault="009E1038" w:rsidP="009E1038">
      <w:pPr>
        <w:pStyle w:val="Proposal"/>
        <w:numPr>
          <w:ilvl w:val="0"/>
          <w:numId w:val="0"/>
        </w:numPr>
        <w:ind w:left="360" w:hanging="360"/>
      </w:pPr>
    </w:p>
    <w:p w14:paraId="6969CAB5" w14:textId="7F5A9E2B" w:rsidR="00684D55" w:rsidRDefault="0062646E" w:rsidP="00101BD4">
      <w:r w:rsidRPr="0062646E">
        <w:rPr>
          <w:noProof/>
        </w:rPr>
        <w:drawing>
          <wp:inline distT="0" distB="0" distL="0" distR="0" wp14:anchorId="6B204531" wp14:editId="57DD0A37">
            <wp:extent cx="6264275" cy="3820160"/>
            <wp:effectExtent l="0" t="0" r="0" b="0"/>
            <wp:docPr id="12248303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64275" cy="3820160"/>
                    </a:xfrm>
                    <a:prstGeom prst="rect">
                      <a:avLst/>
                    </a:prstGeom>
                    <a:noFill/>
                    <a:ln>
                      <a:noFill/>
                    </a:ln>
                  </pic:spPr>
                </pic:pic>
              </a:graphicData>
            </a:graphic>
          </wp:inline>
        </w:drawing>
      </w:r>
    </w:p>
    <w:p w14:paraId="37D22C15" w14:textId="0A594709" w:rsidR="0062646E" w:rsidRDefault="00456942" w:rsidP="00456942">
      <w:pPr>
        <w:pStyle w:val="Caption"/>
        <w:ind w:firstLine="720"/>
      </w:pPr>
      <w:bookmarkStart w:id="32" w:name="_Ref192679641"/>
      <w:r>
        <w:t xml:space="preserve">Figure </w:t>
      </w:r>
      <w:r>
        <w:fldChar w:fldCharType="begin"/>
      </w:r>
      <w:r>
        <w:instrText xml:space="preserve"> SEQ Figure \* ARABIC </w:instrText>
      </w:r>
      <w:r>
        <w:fldChar w:fldCharType="separate"/>
      </w:r>
      <w:r w:rsidR="001F7EE4">
        <w:rPr>
          <w:noProof/>
        </w:rPr>
        <w:t>11</w:t>
      </w:r>
      <w:r>
        <w:fldChar w:fldCharType="end"/>
      </w:r>
      <w:bookmarkEnd w:id="32"/>
      <w:r>
        <w:t>: BS received D2R power and CW power with different CW TX power</w:t>
      </w:r>
    </w:p>
    <w:p w14:paraId="45EE1054" w14:textId="77777777" w:rsidR="00085AB4" w:rsidRDefault="00085AB4" w:rsidP="00085AB4"/>
    <w:p w14:paraId="54A429DE" w14:textId="3E9507BA" w:rsidR="00085AB4" w:rsidRDefault="00085AB4" w:rsidP="00085AB4">
      <w:r w:rsidRPr="00085AB4">
        <w:rPr>
          <w:noProof/>
        </w:rPr>
        <w:lastRenderedPageBreak/>
        <w:drawing>
          <wp:inline distT="0" distB="0" distL="0" distR="0" wp14:anchorId="6E135164" wp14:editId="33B4C37A">
            <wp:extent cx="5980324" cy="4433207"/>
            <wp:effectExtent l="0" t="0" r="0" b="0"/>
            <wp:docPr id="2807029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81461" cy="4434050"/>
                    </a:xfrm>
                    <a:prstGeom prst="rect">
                      <a:avLst/>
                    </a:prstGeom>
                    <a:noFill/>
                    <a:ln>
                      <a:noFill/>
                    </a:ln>
                  </pic:spPr>
                </pic:pic>
              </a:graphicData>
            </a:graphic>
          </wp:inline>
        </w:drawing>
      </w:r>
    </w:p>
    <w:p w14:paraId="1E07AEEE" w14:textId="5A18D11F" w:rsidR="00085AB4" w:rsidRDefault="00085AB4" w:rsidP="00085AB4">
      <w:pPr>
        <w:pStyle w:val="Caption"/>
        <w:ind w:left="720" w:firstLine="720"/>
      </w:pPr>
      <w:bookmarkStart w:id="33" w:name="_Ref192682060"/>
      <w:r>
        <w:t xml:space="preserve">Figure </w:t>
      </w:r>
      <w:r>
        <w:fldChar w:fldCharType="begin"/>
      </w:r>
      <w:r>
        <w:instrText xml:space="preserve"> SEQ Figure \* ARABIC </w:instrText>
      </w:r>
      <w:r>
        <w:fldChar w:fldCharType="separate"/>
      </w:r>
      <w:r w:rsidR="001F7EE4">
        <w:rPr>
          <w:noProof/>
        </w:rPr>
        <w:t>12</w:t>
      </w:r>
      <w:r>
        <w:fldChar w:fldCharType="end"/>
      </w:r>
      <w:bookmarkEnd w:id="33"/>
      <w:r>
        <w:t>: LNA IIP3 and desensitization by CW signal</w:t>
      </w:r>
    </w:p>
    <w:p w14:paraId="64B996C4" w14:textId="77777777" w:rsidR="00085AB4" w:rsidRPr="00085AB4" w:rsidRDefault="00085AB4" w:rsidP="00085AB4"/>
    <w:p w14:paraId="66D8BA9D" w14:textId="7B57B791" w:rsidR="00101BD4" w:rsidRDefault="00943188" w:rsidP="00101BD4">
      <w:r>
        <w:t xml:space="preserve">Based on the simulation assumption, BLER is illustrated in </w:t>
      </w:r>
      <w:r>
        <w:fldChar w:fldCharType="begin"/>
      </w:r>
      <w:r>
        <w:instrText xml:space="preserve"> REF _Ref194061825 \h </w:instrText>
      </w:r>
      <w:r>
        <w:fldChar w:fldCharType="separate"/>
      </w:r>
      <w:r w:rsidR="001F7EE4">
        <w:t xml:space="preserve">Figure </w:t>
      </w:r>
      <w:r w:rsidR="001F7EE4">
        <w:rPr>
          <w:noProof/>
        </w:rPr>
        <w:t>13</w:t>
      </w:r>
      <w:r>
        <w:fldChar w:fldCharType="end"/>
      </w:r>
      <w:r>
        <w:t xml:space="preserve">. </w:t>
      </w:r>
      <w:r w:rsidR="00643211">
        <w:t>T</w:t>
      </w:r>
      <w:r>
        <w:t xml:space="preserve">he residue SFO is used to D2R simulation and it can be observed that that the SNR performance </w:t>
      </w:r>
      <w:r w:rsidR="006459A5">
        <w:t xml:space="preserve">depends on the residue SFO. Therefore, the SFO estimation and compensation should be needed and </w:t>
      </w:r>
      <w:r w:rsidR="00643211">
        <w:t xml:space="preserve">as the D2R amble is still under RAN1 design, RAN4 can wait </w:t>
      </w:r>
      <w:r w:rsidR="001349DC">
        <w:t>RAN1 progress or make reasonable residue SFO.</w:t>
      </w:r>
    </w:p>
    <w:p w14:paraId="08E71D50" w14:textId="64424027" w:rsidR="001349DC" w:rsidRDefault="001349DC" w:rsidP="001349DC">
      <w:pPr>
        <w:pStyle w:val="Observation"/>
      </w:pPr>
      <w:bookmarkStart w:id="34" w:name="_Ref194062165"/>
      <w:r>
        <w:t>SNR is 1</w:t>
      </w:r>
      <w:r w:rsidR="00630230">
        <w:t>0.2 dB with SFO residue of 10</w:t>
      </w:r>
      <w:r w:rsidR="00E32769">
        <w:t>^2 to 10^3</w:t>
      </w:r>
      <w:r w:rsidR="007C284A">
        <w:t xml:space="preserve"> ppm.</w:t>
      </w:r>
      <w:bookmarkEnd w:id="34"/>
    </w:p>
    <w:p w14:paraId="76CF1441" w14:textId="50BFA135" w:rsidR="001349DC" w:rsidRDefault="001349DC" w:rsidP="001349DC">
      <w:pPr>
        <w:pStyle w:val="Proposal"/>
      </w:pPr>
      <w:bookmarkStart w:id="35" w:name="_Ref194062174"/>
      <w:r>
        <w:t>RAN4 can wait RAN1 progress or make reasonable residue SFO.</w:t>
      </w:r>
      <w:bookmarkEnd w:id="35"/>
    </w:p>
    <w:p w14:paraId="2DD02844" w14:textId="7F34BFA6" w:rsidR="00A91EF7" w:rsidRDefault="006E033B" w:rsidP="00A91EF7">
      <w:pPr>
        <w:pStyle w:val="Proposal"/>
        <w:numPr>
          <w:ilvl w:val="0"/>
          <w:numId w:val="0"/>
        </w:numPr>
      </w:pPr>
      <w:r w:rsidRPr="006E033B">
        <w:t> </w:t>
      </w:r>
      <w:r w:rsidRPr="006E033B">
        <w:rPr>
          <w:noProof/>
        </w:rPr>
        <w:drawing>
          <wp:inline distT="0" distB="0" distL="0" distR="0" wp14:anchorId="072AFBFD" wp14:editId="23AEAD22">
            <wp:extent cx="3390900" cy="2636520"/>
            <wp:effectExtent l="0" t="0" r="0" b="0"/>
            <wp:docPr id="2427972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90900" cy="2636520"/>
                    </a:xfrm>
                    <a:prstGeom prst="rect">
                      <a:avLst/>
                    </a:prstGeom>
                    <a:noFill/>
                    <a:ln>
                      <a:noFill/>
                    </a:ln>
                  </pic:spPr>
                </pic:pic>
              </a:graphicData>
            </a:graphic>
          </wp:inline>
        </w:drawing>
      </w:r>
    </w:p>
    <w:p w14:paraId="653DCDC6" w14:textId="5926B58A" w:rsidR="006E033B" w:rsidRDefault="006E033B" w:rsidP="006E033B">
      <w:pPr>
        <w:pStyle w:val="Caption"/>
        <w:ind w:firstLine="720"/>
      </w:pPr>
      <w:bookmarkStart w:id="36" w:name="_Ref194061825"/>
      <w:r>
        <w:lastRenderedPageBreak/>
        <w:t xml:space="preserve">Figure </w:t>
      </w:r>
      <w:r>
        <w:fldChar w:fldCharType="begin"/>
      </w:r>
      <w:r>
        <w:instrText xml:space="preserve"> SEQ Figure \* ARABIC </w:instrText>
      </w:r>
      <w:r>
        <w:fldChar w:fldCharType="separate"/>
      </w:r>
      <w:r w:rsidR="001F7EE4">
        <w:rPr>
          <w:noProof/>
        </w:rPr>
        <w:t>13</w:t>
      </w:r>
      <w:r>
        <w:fldChar w:fldCharType="end"/>
      </w:r>
      <w:bookmarkEnd w:id="36"/>
      <w:r>
        <w:t>: BLER with different residue SFO</w:t>
      </w:r>
    </w:p>
    <w:p w14:paraId="5B051AE7" w14:textId="3902E8E6" w:rsidR="00A91EF7" w:rsidRDefault="00A91EF7" w:rsidP="00A91EF7">
      <w:r>
        <w:t xml:space="preserve">For ACS and IBB, it is agreed that coexisting simulation will be needed to decide the interference level. </w:t>
      </w:r>
    </w:p>
    <w:p w14:paraId="7606975D" w14:textId="77777777" w:rsidR="00A91EF7" w:rsidRDefault="00A91EF7" w:rsidP="00A91EF7">
      <w:pPr>
        <w:pStyle w:val="Heading5"/>
        <w:numPr>
          <w:ilvl w:val="0"/>
          <w:numId w:val="0"/>
        </w:numPr>
        <w:overflowPunct/>
        <w:autoSpaceDE/>
        <w:adjustRightInd/>
        <w:ind w:left="1008"/>
      </w:pPr>
      <w:bookmarkStart w:id="37" w:name="_Toc184895242"/>
      <w:r>
        <w:t>6.7.2.2.3 In-band selectivity and blocking</w:t>
      </w:r>
      <w:bookmarkEnd w:id="37"/>
    </w:p>
    <w:p w14:paraId="75E9CA3C" w14:textId="77777777" w:rsidR="00A91EF7" w:rsidRDefault="00A91EF7" w:rsidP="00A54716">
      <w:pPr>
        <w:widowControl w:val="0"/>
        <w:spacing w:after="160" w:line="256" w:lineRule="auto"/>
        <w:ind w:left="1008"/>
        <w:jc w:val="both"/>
        <w:rPr>
          <w:kern w:val="2"/>
          <w:sz w:val="21"/>
          <w:szCs w:val="22"/>
          <w:lang w:val="en-US" w:eastAsia="zh-CN"/>
        </w:rPr>
      </w:pPr>
      <w:r>
        <w:rPr>
          <w:kern w:val="2"/>
          <w:sz w:val="21"/>
          <w:szCs w:val="22"/>
          <w:lang w:val="en-US" w:eastAsia="zh-CN"/>
        </w:rPr>
        <w:t>Regarding ACS requirement and in-band blocking requirement, RAN4 reached the following consensus:</w:t>
      </w:r>
    </w:p>
    <w:p w14:paraId="25005EF4" w14:textId="77777777" w:rsidR="00A91EF7" w:rsidRDefault="00A91EF7" w:rsidP="00A54716">
      <w:pPr>
        <w:widowControl w:val="0"/>
        <w:numPr>
          <w:ilvl w:val="0"/>
          <w:numId w:val="43"/>
        </w:numPr>
        <w:autoSpaceDN w:val="0"/>
        <w:spacing w:after="160" w:line="259" w:lineRule="auto"/>
        <w:ind w:left="1428"/>
        <w:jc w:val="both"/>
        <w:rPr>
          <w:kern w:val="2"/>
          <w:sz w:val="21"/>
          <w:szCs w:val="22"/>
          <w:lang w:val="en-US" w:eastAsia="zh-CN"/>
        </w:rPr>
      </w:pPr>
      <w:r>
        <w:rPr>
          <w:kern w:val="2"/>
          <w:sz w:val="21"/>
          <w:szCs w:val="22"/>
          <w:lang w:val="en-US" w:eastAsia="zh-CN"/>
        </w:rPr>
        <w:t xml:space="preserve">ACS requirement and the interference level shall be determined by RAN4 co-existence study and wanted signal configuration and its corresponding configuration could be postponed to WI phase. </w:t>
      </w:r>
    </w:p>
    <w:p w14:paraId="1A47738F" w14:textId="77777777" w:rsidR="00A91EF7" w:rsidRDefault="00A91EF7" w:rsidP="00A54716">
      <w:pPr>
        <w:widowControl w:val="0"/>
        <w:numPr>
          <w:ilvl w:val="0"/>
          <w:numId w:val="43"/>
        </w:numPr>
        <w:autoSpaceDN w:val="0"/>
        <w:spacing w:after="160" w:line="256" w:lineRule="auto"/>
        <w:ind w:left="1428"/>
        <w:jc w:val="both"/>
        <w:rPr>
          <w:kern w:val="2"/>
          <w:sz w:val="21"/>
          <w:szCs w:val="22"/>
          <w:lang w:val="en-US" w:eastAsia="zh-CN"/>
        </w:rPr>
      </w:pPr>
      <w:r>
        <w:rPr>
          <w:kern w:val="2"/>
          <w:sz w:val="21"/>
          <w:szCs w:val="22"/>
          <w:lang w:val="en-US" w:eastAsia="zh-CN"/>
        </w:rPr>
        <w:t>In-band blocking requirement and the interference level shall be determined by RAN4 co-existence study, the wanted signal configuration and its corresponding configuration could be postponed to WI phase.</w:t>
      </w:r>
    </w:p>
    <w:p w14:paraId="6BC63467" w14:textId="0FC4151A" w:rsidR="00A54716" w:rsidRDefault="00A54716" w:rsidP="000D27BD">
      <w:r>
        <w:t xml:space="preserve">Last meeting it is agreed only UE outdoor is considered. </w:t>
      </w:r>
      <w:r w:rsidR="004613AA">
        <w:t xml:space="preserve">However, in our previous analysis on co-location requirement, </w:t>
      </w:r>
      <w:r w:rsidR="000B3C6E">
        <w:t xml:space="preserve">a NR UE operating </w:t>
      </w:r>
      <w:r w:rsidR="00497ACD">
        <w:t>in adjacent channel</w:t>
      </w:r>
      <w:r>
        <w:t xml:space="preserve"> can </w:t>
      </w:r>
      <w:r w:rsidR="00497ACD">
        <w:t xml:space="preserve">roam into the indoor A-IoT coverage </w:t>
      </w:r>
      <w:r w:rsidR="000B3C6E">
        <w:t xml:space="preserve">before being handover to </w:t>
      </w:r>
      <w:r w:rsidR="00174738">
        <w:t xml:space="preserve">another frequency. Therefore, we think </w:t>
      </w:r>
      <w:r w:rsidR="004613AA">
        <w:t xml:space="preserve">ACS and IBB legacy requirement </w:t>
      </w:r>
      <w:r w:rsidR="00174738">
        <w:t>could</w:t>
      </w:r>
      <w:r w:rsidR="004613AA">
        <w:t xml:space="preserve"> apply.  </w:t>
      </w:r>
    </w:p>
    <w:p w14:paraId="37175A94" w14:textId="35B2E511" w:rsidR="00174738" w:rsidRDefault="00174738" w:rsidP="00174738">
      <w:pPr>
        <w:pStyle w:val="Observation"/>
      </w:pPr>
      <w:bookmarkStart w:id="38" w:name="_Ref193358905"/>
      <w:r>
        <w:t>NR UE operating in adjacent channel can roam into the A-IoT coverage before handover occurs.</w:t>
      </w:r>
      <w:bookmarkEnd w:id="38"/>
    </w:p>
    <w:p w14:paraId="4C98D0EE" w14:textId="5790CF82" w:rsidR="00174738" w:rsidRDefault="00174738" w:rsidP="00174738">
      <w:pPr>
        <w:pStyle w:val="Proposal"/>
      </w:pPr>
      <w:bookmarkStart w:id="39" w:name="_Ref193358914"/>
      <w:r>
        <w:t>Reuse the ACS and IBB requirement in legacy NR BS.</w:t>
      </w:r>
      <w:bookmarkEnd w:id="39"/>
    </w:p>
    <w:p w14:paraId="67610145" w14:textId="77777777" w:rsidR="00A54716" w:rsidRDefault="00A54716" w:rsidP="000D27BD"/>
    <w:p w14:paraId="391C53F4" w14:textId="4F7D12E2" w:rsidR="003B2B6A" w:rsidRDefault="00367502" w:rsidP="000D27BD">
      <w:r w:rsidRPr="00367502">
        <w:t xml:space="preserve">Intermodulation response rejection is a measure of the capability of the receiver to receive a wanted signal on its assigned channel frequency at the antenna connector for BS type 1-C </w:t>
      </w:r>
      <w:r>
        <w:t>in</w:t>
      </w:r>
      <w:r w:rsidRPr="00367502">
        <w:t xml:space="preserve"> the presence of two interfering signals which have a specific frequency relationship to the wanted signal</w:t>
      </w:r>
      <w:r>
        <w:t xml:space="preserve">. </w:t>
      </w:r>
      <w:r w:rsidR="00A93527">
        <w:t xml:space="preserve"> As discussed in ACS and IBB, a NR UE operating in adjacent channel can roam into the A-IoT coverage</w:t>
      </w:r>
      <w:r w:rsidR="00DD6D61">
        <w:t>. Another case is multiple reader act</w:t>
      </w:r>
      <w:r w:rsidR="00CF3B78">
        <w:t>ivation at the same time (e.g</w:t>
      </w:r>
      <w:r w:rsidR="00EC19B5">
        <w:t>.</w:t>
      </w:r>
      <w:r w:rsidR="00CF3B78">
        <w:t xml:space="preserve"> 2 active reader</w:t>
      </w:r>
      <w:r w:rsidR="00EC19B5">
        <w:t>s</w:t>
      </w:r>
      <w:r w:rsidR="00CF3B78">
        <w:t xml:space="preserve"> is assumed in coexisting study). In such case, the </w:t>
      </w:r>
      <w:r w:rsidR="00655CCA">
        <w:t xml:space="preserve">BS may receive two different D2R </w:t>
      </w:r>
      <w:r w:rsidR="00CF2945">
        <w:t xml:space="preserve">signal in two </w:t>
      </w:r>
      <w:r w:rsidR="00655CCA">
        <w:t>channel</w:t>
      </w:r>
      <w:r w:rsidR="00CF2945">
        <w:t>s</w:t>
      </w:r>
      <w:r w:rsidR="00655CCA">
        <w:t xml:space="preserve"> at the same time</w:t>
      </w:r>
      <w:r w:rsidR="00705C53">
        <w:t xml:space="preserve">, which is similar with the legacy </w:t>
      </w:r>
      <w:r w:rsidR="00F2639D">
        <w:t>NR BS. T</w:t>
      </w:r>
      <w:r w:rsidR="00A93527">
        <w:t xml:space="preserve">herefore, the </w:t>
      </w:r>
      <w:r w:rsidR="00DC47F9">
        <w:t xml:space="preserve">intermodulation requirement could be kept </w:t>
      </w:r>
      <w:r w:rsidR="00A10B1C">
        <w:t>for receiver linearity requirement.</w:t>
      </w:r>
      <w:r w:rsidR="00AC7321">
        <w:t xml:space="preserve"> There is no other requirement for receiver linearity but when receiver receiving a CW signal together with a weak backscattered signal, the linearity requirement will be needed an</w:t>
      </w:r>
      <w:r w:rsidR="00FC7C1B">
        <w:t>y</w:t>
      </w:r>
      <w:r w:rsidR="00AC7321">
        <w:t>way.</w:t>
      </w:r>
      <w:r w:rsidR="00FC7C1B">
        <w:t xml:space="preserve"> From this perspective, it will be good to retain the same IM requirement.</w:t>
      </w:r>
    </w:p>
    <w:p w14:paraId="7E9DD580" w14:textId="776D1839" w:rsidR="003B2B6A" w:rsidRDefault="00A10B1C" w:rsidP="00D15296">
      <w:pPr>
        <w:pStyle w:val="Proposal"/>
      </w:pPr>
      <w:bookmarkStart w:id="40" w:name="_Ref193358924"/>
      <w:r>
        <w:t>Reuse the RX intermodulation requirement.</w:t>
      </w:r>
      <w:bookmarkEnd w:id="40"/>
    </w:p>
    <w:p w14:paraId="24FA53EF" w14:textId="77777777" w:rsidR="008B6740" w:rsidRDefault="00695A1F" w:rsidP="00695A1F">
      <w:r>
        <w:t>For ICS</w:t>
      </w:r>
      <w:r w:rsidR="000D160D">
        <w:t xml:space="preserve"> requirement, </w:t>
      </w:r>
      <w:r w:rsidR="007C36EF">
        <w:t xml:space="preserve">RAN1 has agreed FDMA for multiple devices, </w:t>
      </w:r>
      <w:r w:rsidR="00665E05">
        <w:t xml:space="preserve">so </w:t>
      </w:r>
      <w:r w:rsidR="008F1E58">
        <w:t>different device can be multiplexed in the frequency domain</w:t>
      </w:r>
      <w:r w:rsidR="008B6740">
        <w:t xml:space="preserve"> at the same time</w:t>
      </w:r>
      <w:r w:rsidR="008F1E58">
        <w:t xml:space="preserve">. </w:t>
      </w:r>
      <w:r w:rsidR="00A94D82">
        <w:t xml:space="preserve">All the D2R signals from different devices are </w:t>
      </w:r>
      <w:r w:rsidR="00094800">
        <w:t>backscattered signal</w:t>
      </w:r>
      <w:r w:rsidR="008B6740">
        <w:t>s</w:t>
      </w:r>
      <w:r w:rsidR="00094800">
        <w:t xml:space="preserve"> using the same CW signal but with different frequency offset.</w:t>
      </w:r>
      <w:r w:rsidR="008B6740">
        <w:t xml:space="preserve"> A</w:t>
      </w:r>
      <w:r w:rsidR="006429CF">
        <w:t xml:space="preserve">s there is no UL power control, the received power from different device may vary but still the highest received power should be CW signal. As the legacy ICS requirement allows the desensitization of the wanted signal in presence of the higher PSD in-band interfering signal, </w:t>
      </w:r>
      <w:r w:rsidR="008B6740">
        <w:t xml:space="preserve">REFSENS tested with CW presence may be deemed as in-channel selectivity test. </w:t>
      </w:r>
    </w:p>
    <w:p w14:paraId="7F9A5392" w14:textId="623FD629" w:rsidR="00695A1F" w:rsidRDefault="008B6740" w:rsidP="00695A1F">
      <w:r>
        <w:t xml:space="preserve">RAN4 can discuss whether the </w:t>
      </w:r>
      <w:r w:rsidR="006429CF">
        <w:t xml:space="preserve">REFSENS requirement tested with a CW signal </w:t>
      </w:r>
      <w:r w:rsidR="009128E9">
        <w:t xml:space="preserve">presence </w:t>
      </w:r>
      <w:r>
        <w:t>is good enough for</w:t>
      </w:r>
      <w:r w:rsidR="006429CF">
        <w:t xml:space="preserve"> the in-channel selectivity</w:t>
      </w:r>
      <w:r>
        <w:t xml:space="preserve">. </w:t>
      </w:r>
      <w:r w:rsidR="006429CF">
        <w:t xml:space="preserve">When multiple device D2R signal multiplexed </w:t>
      </w:r>
      <w:r>
        <w:t xml:space="preserve">in a D2R channel, the additional relaxation should be considered as multiple </w:t>
      </w:r>
      <w:r w:rsidR="00BD6E19">
        <w:t>D2R signals from difference device may worsen the IM performance</w:t>
      </w:r>
      <w:r>
        <w:t>. We suggest further discussion on in-channel selectivity test with two cases:</w:t>
      </w:r>
    </w:p>
    <w:p w14:paraId="5E57DE59" w14:textId="5B5D42A1" w:rsidR="008B6740" w:rsidRDefault="008B6740" w:rsidP="008B6740">
      <w:pPr>
        <w:pStyle w:val="ListParagraph"/>
        <w:numPr>
          <w:ilvl w:val="0"/>
          <w:numId w:val="46"/>
        </w:numPr>
      </w:pPr>
      <w:r>
        <w:t>REFSENS tested with CW signal</w:t>
      </w:r>
    </w:p>
    <w:p w14:paraId="49352513" w14:textId="4DEEBF4D" w:rsidR="008B6740" w:rsidRDefault="008B6740" w:rsidP="008B6740">
      <w:pPr>
        <w:pStyle w:val="ListParagraph"/>
        <w:numPr>
          <w:ilvl w:val="0"/>
          <w:numId w:val="46"/>
        </w:numPr>
      </w:pPr>
      <w:r>
        <w:t>ICS with CW and multiple D2R receiving.</w:t>
      </w:r>
    </w:p>
    <w:p w14:paraId="1A95A3EA" w14:textId="1FC37FE4" w:rsidR="008B6740" w:rsidRDefault="008B6740" w:rsidP="008B6740">
      <w:pPr>
        <w:pStyle w:val="Observation"/>
      </w:pPr>
      <w:bookmarkStart w:id="41" w:name="_Ref193358942"/>
      <w:r>
        <w:t>REFSENS tested with CW presence can be regarded as one ICS test case.</w:t>
      </w:r>
      <w:bookmarkEnd w:id="41"/>
    </w:p>
    <w:p w14:paraId="080B35E6" w14:textId="7F768072" w:rsidR="008B6740" w:rsidRDefault="008B6740" w:rsidP="008B6740">
      <w:pPr>
        <w:pStyle w:val="Proposal"/>
      </w:pPr>
      <w:bookmarkStart w:id="42" w:name="_Ref193358952"/>
      <w:r>
        <w:t>Further discuss on ICS of multiple device</w:t>
      </w:r>
      <w:r w:rsidR="005968BA">
        <w:t>s</w:t>
      </w:r>
      <w:r>
        <w:t xml:space="preserve"> receiving.</w:t>
      </w:r>
      <w:bookmarkEnd w:id="42"/>
      <w:r>
        <w:t xml:space="preserve"> </w:t>
      </w:r>
    </w:p>
    <w:p w14:paraId="557FECAF" w14:textId="77777777" w:rsidR="008B6740" w:rsidRDefault="008B6740" w:rsidP="008B6740"/>
    <w:p w14:paraId="361B23A1" w14:textId="77777777" w:rsidR="00052419" w:rsidRPr="00FC5053" w:rsidRDefault="00052419" w:rsidP="00052419">
      <w:pPr>
        <w:adjustRightInd w:val="0"/>
        <w:snapToGrid w:val="0"/>
        <w:ind w:left="720"/>
        <w:rPr>
          <w:rFonts w:eastAsia="DengXian"/>
          <w:bCs/>
          <w:lang w:val="en-US" w:eastAsia="zh-CN"/>
        </w:rPr>
      </w:pPr>
      <w:r w:rsidRPr="00FC5053">
        <w:rPr>
          <w:rFonts w:eastAsia="DengXian"/>
          <w:bCs/>
          <w:highlight w:val="green"/>
          <w:lang w:val="en-US" w:eastAsia="zh-CN"/>
        </w:rPr>
        <w:t>Agreement</w:t>
      </w:r>
    </w:p>
    <w:p w14:paraId="4A329A40" w14:textId="77777777" w:rsidR="00052419" w:rsidRPr="00FC5053" w:rsidRDefault="00052419" w:rsidP="00052419">
      <w:pPr>
        <w:adjustRightInd w:val="0"/>
        <w:snapToGrid w:val="0"/>
        <w:ind w:left="720"/>
        <w:rPr>
          <w:rFonts w:eastAsia="DengXian"/>
          <w:bCs/>
          <w:lang w:val="en-US" w:eastAsia="zh-CN"/>
        </w:rPr>
      </w:pPr>
      <w:r w:rsidRPr="00FC5053">
        <w:rPr>
          <w:rFonts w:eastAsia="DengXian"/>
          <w:bCs/>
          <w:lang w:val="en-US" w:eastAsia="zh-CN"/>
        </w:rPr>
        <w:t>Support FDMA with Y≥1 D2R transmissions for Msg.1 from multiple devices in response to a R2D transmission triggering random access.</w:t>
      </w:r>
    </w:p>
    <w:p w14:paraId="12545D06" w14:textId="77777777" w:rsidR="00052419" w:rsidRPr="00FC5053" w:rsidRDefault="00052419" w:rsidP="00052419">
      <w:pPr>
        <w:pStyle w:val="ListParagraph"/>
        <w:numPr>
          <w:ilvl w:val="0"/>
          <w:numId w:val="45"/>
        </w:numPr>
        <w:adjustRightInd w:val="0"/>
        <w:snapToGrid w:val="0"/>
        <w:spacing w:after="0"/>
        <w:ind w:left="1160"/>
        <w:rPr>
          <w:rFonts w:eastAsia="DengXian"/>
          <w:bCs/>
          <w:lang w:eastAsia="zh-CN"/>
        </w:rPr>
      </w:pPr>
      <w:r w:rsidRPr="00FC5053">
        <w:rPr>
          <w:rFonts w:eastAsia="DengXian"/>
          <w:bCs/>
          <w:lang w:eastAsia="zh-CN"/>
        </w:rPr>
        <w:t>The maximum value of Y &gt;1 is determined in AI 9.4.2, based on feasible values of small frequency shift to be decided in AI 9.4.2.</w:t>
      </w:r>
    </w:p>
    <w:p w14:paraId="49816581" w14:textId="77777777" w:rsidR="00052419" w:rsidRPr="00FC5053" w:rsidRDefault="00052419" w:rsidP="00052419">
      <w:pPr>
        <w:pStyle w:val="ListParagraph"/>
        <w:numPr>
          <w:ilvl w:val="0"/>
          <w:numId w:val="45"/>
        </w:numPr>
        <w:adjustRightInd w:val="0"/>
        <w:snapToGrid w:val="0"/>
        <w:spacing w:after="0"/>
        <w:ind w:left="1160"/>
        <w:rPr>
          <w:rFonts w:eastAsia="DengXian"/>
          <w:bCs/>
          <w:lang w:eastAsia="zh-CN"/>
        </w:rPr>
      </w:pPr>
      <w:r w:rsidRPr="00FC5053">
        <w:rPr>
          <w:rFonts w:eastAsia="DengXian"/>
          <w:bCs/>
          <w:lang w:eastAsia="zh-CN"/>
        </w:rPr>
        <w:lastRenderedPageBreak/>
        <w:t>Signalling details should be discussed and determined in AI 9.4.4.</w:t>
      </w:r>
    </w:p>
    <w:p w14:paraId="76FBD4AF" w14:textId="77777777" w:rsidR="00052419" w:rsidRDefault="00052419" w:rsidP="00695A1F"/>
    <w:p w14:paraId="6130AE19" w14:textId="77777777" w:rsidR="00426EDF" w:rsidRPr="00A87EF3" w:rsidRDefault="00426EDF" w:rsidP="00772115">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5BB98342"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r w:rsidR="000F2EDB">
        <w:t xml:space="preserve"> and observations</w:t>
      </w:r>
      <w:r w:rsidR="00760997" w:rsidRPr="00F102E6">
        <w:t>:</w:t>
      </w:r>
    </w:p>
    <w:p w14:paraId="470DFC2C" w14:textId="4612B5CF" w:rsidR="000F2EDB" w:rsidRDefault="00030084" w:rsidP="009F5C86">
      <w:r>
        <w:fldChar w:fldCharType="begin"/>
      </w:r>
      <w:r>
        <w:instrText xml:space="preserve"> REF _Ref193358673 \n \h </w:instrText>
      </w:r>
      <w:r>
        <w:fldChar w:fldCharType="separate"/>
      </w:r>
      <w:r w:rsidR="001F7EE4">
        <w:t>Observation 1</w:t>
      </w:r>
      <w:r>
        <w:fldChar w:fldCharType="end"/>
      </w:r>
      <w:r>
        <w:t xml:space="preserve"> </w:t>
      </w:r>
      <w:r>
        <w:fldChar w:fldCharType="begin"/>
      </w:r>
      <w:r>
        <w:instrText xml:space="preserve"> REF _Ref193358673 \h </w:instrText>
      </w:r>
      <w:r>
        <w:fldChar w:fldCharType="separate"/>
      </w:r>
      <w:r w:rsidR="001F7EE4">
        <w:rPr>
          <w:lang w:val="en-US"/>
        </w:rPr>
        <w:t>The DL and UL coverage should be matched. DL coverage is tradeoff between BS output power and device sensitivity and UL coverage is relating to both CW power and BS REFSENS.</w:t>
      </w:r>
      <w:r>
        <w:fldChar w:fldCharType="end"/>
      </w:r>
    </w:p>
    <w:p w14:paraId="66B9BD14" w14:textId="2621CA07" w:rsidR="00030084" w:rsidRDefault="00030084" w:rsidP="009F5C86">
      <w:r>
        <w:fldChar w:fldCharType="begin"/>
      </w:r>
      <w:r>
        <w:instrText xml:space="preserve"> REF _Ref193358685 \n \h </w:instrText>
      </w:r>
      <w:r>
        <w:fldChar w:fldCharType="separate"/>
      </w:r>
      <w:r w:rsidR="001F7EE4">
        <w:t>Observation 2</w:t>
      </w:r>
      <w:r>
        <w:fldChar w:fldCharType="end"/>
      </w:r>
      <w:r>
        <w:t xml:space="preserve"> </w:t>
      </w:r>
      <w:r>
        <w:fldChar w:fldCharType="begin"/>
      </w:r>
      <w:r>
        <w:instrText xml:space="preserve"> REF _Ref193358685 \h </w:instrText>
      </w:r>
      <w:r>
        <w:fldChar w:fldCharType="separate"/>
      </w:r>
      <w:r w:rsidR="001F7EE4" w:rsidRPr="5FA436C5">
        <w:rPr>
          <w:lang w:val="en-US"/>
        </w:rPr>
        <w:t>The maximum distance for device 1 is 15 meters in TR 38.769.</w:t>
      </w:r>
      <w:r>
        <w:fldChar w:fldCharType="end"/>
      </w:r>
    </w:p>
    <w:p w14:paraId="15BCA87B" w14:textId="2BF33E05" w:rsidR="00030084" w:rsidRDefault="00030084" w:rsidP="009F5C86">
      <w:r>
        <w:fldChar w:fldCharType="begin"/>
      </w:r>
      <w:r>
        <w:instrText xml:space="preserve"> REF _Ref193358693 \n \h </w:instrText>
      </w:r>
      <w:r>
        <w:fldChar w:fldCharType="separate"/>
      </w:r>
      <w:r w:rsidR="001F7EE4">
        <w:t>Proposal-1:</w:t>
      </w:r>
      <w:r>
        <w:fldChar w:fldCharType="end"/>
      </w:r>
      <w:r>
        <w:t xml:space="preserve"> </w:t>
      </w:r>
      <w:r>
        <w:fldChar w:fldCharType="begin"/>
      </w:r>
      <w:r>
        <w:instrText xml:space="preserve"> REF _Ref193358693 \h </w:instrText>
      </w:r>
      <w:r>
        <w:fldChar w:fldCharType="separate"/>
      </w:r>
      <w:r w:rsidR="001F7EE4">
        <w:rPr>
          <w:lang w:val="en-US"/>
        </w:rPr>
        <w:t>RAN4 to decide if the maximum distance of 15 m for device 1 should be used to specify the min RF requirements for A-IoT BS and device.</w:t>
      </w:r>
      <w:r>
        <w:fldChar w:fldCharType="end"/>
      </w:r>
    </w:p>
    <w:p w14:paraId="1013DF64" w14:textId="4D5AA277" w:rsidR="00030084" w:rsidRDefault="00030084" w:rsidP="009F5C86">
      <w:r>
        <w:fldChar w:fldCharType="begin"/>
      </w:r>
      <w:r>
        <w:instrText xml:space="preserve"> REF _Ref193358711 \n \h </w:instrText>
      </w:r>
      <w:r>
        <w:fldChar w:fldCharType="separate"/>
      </w:r>
      <w:r w:rsidR="001F7EE4">
        <w:t>Proposal-2:</w:t>
      </w:r>
      <w:r>
        <w:fldChar w:fldCharType="end"/>
      </w:r>
      <w:r w:rsidR="00A6443F">
        <w:t xml:space="preserve"> </w:t>
      </w:r>
      <w:r>
        <w:fldChar w:fldCharType="begin"/>
      </w:r>
      <w:r>
        <w:instrText xml:space="preserve"> REF _Ref193358711 \h </w:instrText>
      </w:r>
      <w:r>
        <w:fldChar w:fldCharType="separate"/>
      </w:r>
      <w:r w:rsidR="001F7EE4">
        <w:t>Total power dynamic range and RE dynamic range may not be needed if A-IoT BS always transmit the full RB.</w:t>
      </w:r>
      <w:r>
        <w:fldChar w:fldCharType="end"/>
      </w:r>
    </w:p>
    <w:p w14:paraId="1B0D6A54" w14:textId="5EE654E0" w:rsidR="00030084" w:rsidRDefault="00030084" w:rsidP="009F5C86">
      <w:r>
        <w:fldChar w:fldCharType="begin"/>
      </w:r>
      <w:r>
        <w:instrText xml:space="preserve"> REF _Ref193358722 \n \h </w:instrText>
      </w:r>
      <w:r>
        <w:fldChar w:fldCharType="separate"/>
      </w:r>
      <w:r w:rsidR="001F7EE4">
        <w:t>Proposal-3:</w:t>
      </w:r>
      <w:r>
        <w:fldChar w:fldCharType="end"/>
      </w:r>
      <w:r>
        <w:t xml:space="preserve"> </w:t>
      </w:r>
      <w:r>
        <w:fldChar w:fldCharType="begin"/>
      </w:r>
      <w:r>
        <w:instrText xml:space="preserve"> REF _Ref193358722 \h </w:instrText>
      </w:r>
      <w:r>
        <w:fldChar w:fldCharType="separate"/>
      </w:r>
      <w:r w:rsidR="001F7EE4">
        <w:t>Define the transient time as the same with legacy requirement.</w:t>
      </w:r>
      <w:r>
        <w:fldChar w:fldCharType="end"/>
      </w:r>
    </w:p>
    <w:p w14:paraId="6388593B" w14:textId="525C4607" w:rsidR="00030084" w:rsidRDefault="00030084" w:rsidP="009F5C86">
      <w:r>
        <w:fldChar w:fldCharType="begin"/>
      </w:r>
      <w:r>
        <w:instrText xml:space="preserve"> REF _Ref193358740 \n \h </w:instrText>
      </w:r>
      <w:r>
        <w:fldChar w:fldCharType="separate"/>
      </w:r>
      <w:r w:rsidR="001F7EE4">
        <w:t>Observation 3</w:t>
      </w:r>
      <w:r>
        <w:fldChar w:fldCharType="end"/>
      </w:r>
      <w:r>
        <w:t xml:space="preserve"> </w:t>
      </w:r>
      <w:r>
        <w:fldChar w:fldCharType="begin"/>
      </w:r>
      <w:r>
        <w:instrText xml:space="preserve"> REF _Ref193358740 \h </w:instrText>
      </w:r>
      <w:r>
        <w:fldChar w:fldCharType="separate"/>
      </w:r>
      <w:r w:rsidR="001F7EE4">
        <w:t>Modulation depth and ripple defined in EPC specification [2] relating to the algorithm used to synthesize the OOK waveform.</w:t>
      </w:r>
      <w:r>
        <w:fldChar w:fldCharType="end"/>
      </w:r>
    </w:p>
    <w:p w14:paraId="28DD4597" w14:textId="1609CE4A" w:rsidR="00030084" w:rsidRDefault="00030084" w:rsidP="009F5C86">
      <w:r>
        <w:fldChar w:fldCharType="begin"/>
      </w:r>
      <w:r>
        <w:instrText xml:space="preserve"> REF _Ref193358749 \n \h </w:instrText>
      </w:r>
      <w:r>
        <w:fldChar w:fldCharType="separate"/>
      </w:r>
      <w:r w:rsidR="001F7EE4">
        <w:t>Observation 4</w:t>
      </w:r>
      <w:r>
        <w:fldChar w:fldCharType="end"/>
      </w:r>
      <w:r w:rsidR="004212A2">
        <w:t xml:space="preserve"> </w:t>
      </w:r>
      <w:r>
        <w:fldChar w:fldCharType="begin"/>
      </w:r>
      <w:r>
        <w:instrText xml:space="preserve"> REF _Ref193358749 \h </w:instrText>
      </w:r>
      <w:r>
        <w:fldChar w:fldCharType="separate"/>
      </w:r>
      <w:r w:rsidR="001F7EE4">
        <w:t>Ripple performance in time domain relates to both baseband signal and also the RF transmitter transfer function.</w:t>
      </w:r>
      <w:r>
        <w:fldChar w:fldCharType="end"/>
      </w:r>
      <w:r>
        <w:t xml:space="preserve"> </w:t>
      </w:r>
    </w:p>
    <w:p w14:paraId="35D3E58C" w14:textId="1877AAB7" w:rsidR="00030084" w:rsidRDefault="00030084" w:rsidP="009F5C86">
      <w:r>
        <w:fldChar w:fldCharType="begin"/>
      </w:r>
      <w:r>
        <w:instrText xml:space="preserve"> REF _Ref193358763 \n \h </w:instrText>
      </w:r>
      <w:r>
        <w:fldChar w:fldCharType="separate"/>
      </w:r>
      <w:r w:rsidR="001F7EE4">
        <w:t>Proposal-4:</w:t>
      </w:r>
      <w:r>
        <w:fldChar w:fldCharType="end"/>
      </w:r>
      <w:r>
        <w:fldChar w:fldCharType="begin"/>
      </w:r>
      <w:r>
        <w:instrText xml:space="preserve"> REF _Ref193358763 \h </w:instrText>
      </w:r>
      <w:r>
        <w:fldChar w:fldCharType="separate"/>
      </w:r>
      <w:r w:rsidR="001F7EE4">
        <w:t>Not to define the modulation depth but depends on the RAN1 defined signal progressing for OOK signal generation.</w:t>
      </w:r>
      <w:r>
        <w:fldChar w:fldCharType="end"/>
      </w:r>
    </w:p>
    <w:p w14:paraId="1154AEE9" w14:textId="3848ED9C" w:rsidR="00030084" w:rsidRDefault="00030084" w:rsidP="009F5C86">
      <w:r>
        <w:fldChar w:fldCharType="begin"/>
      </w:r>
      <w:r>
        <w:instrText xml:space="preserve"> REF _Ref193358774 \n \h </w:instrText>
      </w:r>
      <w:r>
        <w:fldChar w:fldCharType="separate"/>
      </w:r>
      <w:r w:rsidR="001F7EE4">
        <w:t>Proposal-5:</w:t>
      </w:r>
      <w:r>
        <w:fldChar w:fldCharType="end"/>
      </w:r>
      <w:r>
        <w:t xml:space="preserve"> </w:t>
      </w:r>
      <w:r>
        <w:fldChar w:fldCharType="begin"/>
      </w:r>
      <w:r>
        <w:instrText xml:space="preserve"> REF _Ref193358774 \h </w:instrText>
      </w:r>
      <w:r>
        <w:fldChar w:fldCharType="separate"/>
      </w:r>
      <w:r w:rsidR="001F7EE4">
        <w:t>Not to define the ripple performance.</w:t>
      </w:r>
      <w:r>
        <w:fldChar w:fldCharType="end"/>
      </w:r>
    </w:p>
    <w:p w14:paraId="1EA7E985" w14:textId="34B8ED4F" w:rsidR="00030084" w:rsidRDefault="00030084" w:rsidP="009F5C86">
      <w:r>
        <w:fldChar w:fldCharType="begin"/>
      </w:r>
      <w:r>
        <w:instrText xml:space="preserve"> REF _Ref178753397 \n \h </w:instrText>
      </w:r>
      <w:r>
        <w:fldChar w:fldCharType="separate"/>
      </w:r>
      <w:r w:rsidR="001F7EE4">
        <w:t>Observation 5</w:t>
      </w:r>
      <w:r>
        <w:fldChar w:fldCharType="end"/>
      </w:r>
      <w:r>
        <w:t xml:space="preserve"> </w:t>
      </w:r>
      <w:r>
        <w:fldChar w:fldCharType="begin"/>
      </w:r>
      <w:r>
        <w:instrText xml:space="preserve"> REF _Ref178753397 \h </w:instrText>
      </w:r>
      <w:r>
        <w:fldChar w:fldCharType="separate"/>
      </w:r>
      <w:r w:rsidR="001F7EE4">
        <w:rPr>
          <w:lang w:val="en-US"/>
        </w:rPr>
        <w:t>The performance loss for OOK signal detection at UE receiver due to transmitter remapping constellation to existing QAM constellation is around 0.2 dB for 64QAM remapping and 0.6 dB for 16QAM remapping.</w:t>
      </w:r>
      <w:r>
        <w:fldChar w:fldCharType="end"/>
      </w:r>
    </w:p>
    <w:p w14:paraId="1E01013E" w14:textId="207016F9" w:rsidR="00030084" w:rsidRDefault="00030084" w:rsidP="009F5C86">
      <w:r>
        <w:fldChar w:fldCharType="begin"/>
      </w:r>
      <w:r>
        <w:instrText xml:space="preserve"> REF _Ref181372347 \n \h </w:instrText>
      </w:r>
      <w:r>
        <w:fldChar w:fldCharType="separate"/>
      </w:r>
      <w:r w:rsidR="001F7EE4">
        <w:t>Observation 6</w:t>
      </w:r>
      <w:r>
        <w:fldChar w:fldCharType="end"/>
      </w:r>
      <w:r>
        <w:t xml:space="preserve"> </w:t>
      </w:r>
      <w:r>
        <w:fldChar w:fldCharType="begin"/>
      </w:r>
      <w:r>
        <w:instrText xml:space="preserve"> REF _Ref181372347 \h </w:instrText>
      </w:r>
      <w:r>
        <w:fldChar w:fldCharType="separate"/>
      </w:r>
      <w:r w:rsidR="001F7EE4" w:rsidRPr="5FA436C5">
        <w:rPr>
          <w:lang w:val="en-US"/>
        </w:rPr>
        <w:t xml:space="preserve">The time domain OOK-4 signal can tolerate a distortion in frequency domain equivalent to and less than the EVM of 64QAM before </w:t>
      </w:r>
      <w:proofErr w:type="spellStart"/>
      <w:r w:rsidR="001F7EE4" w:rsidRPr="5FA436C5">
        <w:rPr>
          <w:lang w:val="en-US"/>
        </w:rPr>
        <w:t>iFFT</w:t>
      </w:r>
      <w:proofErr w:type="spellEnd"/>
      <w:r w:rsidR="001F7EE4" w:rsidRPr="5FA436C5">
        <w:rPr>
          <w:lang w:val="en-US"/>
        </w:rPr>
        <w:t>.</w:t>
      </w:r>
      <w:r>
        <w:fldChar w:fldCharType="end"/>
      </w:r>
    </w:p>
    <w:p w14:paraId="017359EF" w14:textId="7DC2B470" w:rsidR="00030084" w:rsidRDefault="00030084" w:rsidP="009F5C86">
      <w:r>
        <w:fldChar w:fldCharType="begin"/>
      </w:r>
      <w:r>
        <w:instrText xml:space="preserve"> REF _Ref188951459 \n \h </w:instrText>
      </w:r>
      <w:r>
        <w:fldChar w:fldCharType="separate"/>
      </w:r>
      <w:r w:rsidR="001F7EE4">
        <w:t>Proposal-6:</w:t>
      </w:r>
      <w:r>
        <w:fldChar w:fldCharType="end"/>
      </w:r>
      <w:r>
        <w:t xml:space="preserve"> </w:t>
      </w:r>
      <w:r>
        <w:fldChar w:fldCharType="begin"/>
      </w:r>
      <w:r>
        <w:instrText xml:space="preserve"> REF _Ref188951459 \h </w:instrText>
      </w:r>
      <w:r>
        <w:fldChar w:fldCharType="separate"/>
      </w:r>
      <w:r w:rsidR="001F7EE4">
        <w:rPr>
          <w:lang w:val="en-US"/>
        </w:rPr>
        <w:t>Specify the OOK-M signal quality requirement with equivalent EVM requirement better than 64QAM.</w:t>
      </w:r>
      <w:r>
        <w:fldChar w:fldCharType="end"/>
      </w:r>
    </w:p>
    <w:p w14:paraId="3CC785D7" w14:textId="497730F2" w:rsidR="00030084" w:rsidRDefault="00030084" w:rsidP="009F5C86">
      <w:r>
        <w:fldChar w:fldCharType="begin"/>
      </w:r>
      <w:r>
        <w:instrText xml:space="preserve"> REF _Ref188951476 \n \h </w:instrText>
      </w:r>
      <w:r>
        <w:fldChar w:fldCharType="separate"/>
      </w:r>
      <w:r w:rsidR="001F7EE4">
        <w:t>Proposal-7:</w:t>
      </w:r>
      <w:r>
        <w:fldChar w:fldCharType="end"/>
      </w:r>
      <w:r>
        <w:t xml:space="preserve"> </w:t>
      </w:r>
      <w:r>
        <w:fldChar w:fldCharType="begin"/>
      </w:r>
      <w:r>
        <w:instrText xml:space="preserve"> REF _Ref188951476 \h </w:instrText>
      </w:r>
      <w:r>
        <w:fldChar w:fldCharType="separate"/>
      </w:r>
      <w:r w:rsidR="001F7EE4">
        <w:rPr>
          <w:lang w:val="en-US"/>
        </w:rPr>
        <w:t>Use the ACLR 1 (40 dB) and ACLR2 (50 dB) for one RB transmission bandwidth.</w:t>
      </w:r>
      <w:r>
        <w:fldChar w:fldCharType="end"/>
      </w:r>
    </w:p>
    <w:p w14:paraId="44A8FA28" w14:textId="67565177" w:rsidR="00030084" w:rsidRDefault="00030084" w:rsidP="009F5C86">
      <w:r>
        <w:fldChar w:fldCharType="begin"/>
      </w:r>
      <w:r>
        <w:instrText xml:space="preserve"> REF _Ref188951506 \n \h </w:instrText>
      </w:r>
      <w:r>
        <w:fldChar w:fldCharType="separate"/>
      </w:r>
      <w:r w:rsidR="001F7EE4">
        <w:t>Proposal-8:</w:t>
      </w:r>
      <w:r>
        <w:fldChar w:fldCharType="end"/>
      </w:r>
      <w:r>
        <w:t xml:space="preserve"> </w:t>
      </w:r>
      <w:r>
        <w:fldChar w:fldCharType="begin"/>
      </w:r>
      <w:r>
        <w:instrText xml:space="preserve"> REF _Ref188951506 \h </w:instrText>
      </w:r>
      <w:r>
        <w:fldChar w:fldCharType="separate"/>
      </w:r>
      <w:r w:rsidR="001F7EE4">
        <w:t>Specify the NR BS co-location requirement as the deployment of A-IoT BS with other co-located BS is not excluded.</w:t>
      </w:r>
      <w:r>
        <w:fldChar w:fldCharType="end"/>
      </w:r>
    </w:p>
    <w:p w14:paraId="132FB347" w14:textId="24F13056" w:rsidR="00030084" w:rsidRDefault="00030084" w:rsidP="009F5C86">
      <w:r>
        <w:fldChar w:fldCharType="begin"/>
      </w:r>
      <w:r>
        <w:instrText xml:space="preserve"> REF _Ref193358843 \n \h </w:instrText>
      </w:r>
      <w:r>
        <w:fldChar w:fldCharType="separate"/>
      </w:r>
      <w:r w:rsidR="001F7EE4">
        <w:t>Proposal-9:</w:t>
      </w:r>
      <w:r>
        <w:fldChar w:fldCharType="end"/>
      </w:r>
      <w:r>
        <w:t xml:space="preserve"> </w:t>
      </w:r>
      <w:r>
        <w:fldChar w:fldCharType="begin"/>
      </w:r>
      <w:r>
        <w:instrText xml:space="preserve"> REF _Ref193358843 \h </w:instrText>
      </w:r>
      <w:r>
        <w:fldChar w:fldCharType="separate"/>
      </w:r>
      <w:r w:rsidR="001F7EE4">
        <w:t>Tx intermodulation should be defined if the NR BS is deployed within the same A-IoT band.</w:t>
      </w:r>
      <w:r>
        <w:fldChar w:fldCharType="end"/>
      </w:r>
    </w:p>
    <w:p w14:paraId="12ED80D2" w14:textId="73AD0631" w:rsidR="00030084" w:rsidRDefault="00030084" w:rsidP="009F5C86">
      <w:r>
        <w:fldChar w:fldCharType="begin"/>
      </w:r>
      <w:r>
        <w:instrText xml:space="preserve"> REF _Ref193358852 \n \h </w:instrText>
      </w:r>
      <w:r>
        <w:fldChar w:fldCharType="separate"/>
      </w:r>
      <w:r w:rsidR="001F7EE4">
        <w:t>Observation 7</w:t>
      </w:r>
      <w:r>
        <w:fldChar w:fldCharType="end"/>
      </w:r>
      <w:r>
        <w:t xml:space="preserve"> </w:t>
      </w:r>
      <w:r>
        <w:fldChar w:fldCharType="begin"/>
      </w:r>
      <w:r>
        <w:instrText xml:space="preserve"> REF _Ref193358852 \h </w:instrText>
      </w:r>
      <w:r>
        <w:fldChar w:fldCharType="separate"/>
      </w:r>
      <w:r w:rsidR="001F7EE4">
        <w:t>Received CW power of -15.5 dBm may saturate the LNA of BS receiver</w:t>
      </w:r>
      <w:r w:rsidR="001F7EE4" w:rsidRPr="00CA79E7">
        <w:t xml:space="preserve"> </w:t>
      </w:r>
      <w:r w:rsidR="001F7EE4">
        <w:t>when CW Tx power is 33 dBm.</w:t>
      </w:r>
      <w:r>
        <w:fldChar w:fldCharType="end"/>
      </w:r>
    </w:p>
    <w:p w14:paraId="7566325F" w14:textId="69E83CCF" w:rsidR="00030084" w:rsidRDefault="00030084" w:rsidP="009F5C86">
      <w:r>
        <w:fldChar w:fldCharType="begin"/>
      </w:r>
      <w:r>
        <w:instrText xml:space="preserve"> REF _Ref193358861 \n \h </w:instrText>
      </w:r>
      <w:r>
        <w:fldChar w:fldCharType="separate"/>
      </w:r>
      <w:r w:rsidR="001F7EE4">
        <w:t>Observation 8</w:t>
      </w:r>
      <w:r>
        <w:fldChar w:fldCharType="end"/>
      </w:r>
      <w:r>
        <w:t xml:space="preserve"> </w:t>
      </w:r>
      <w:r>
        <w:fldChar w:fldCharType="begin"/>
      </w:r>
      <w:r>
        <w:instrText xml:space="preserve"> REF _Ref193358861 \h </w:instrText>
      </w:r>
      <w:r>
        <w:fldChar w:fldCharType="separate"/>
      </w:r>
      <w:r w:rsidR="001F7EE4">
        <w:t>With the distance of 20 meter between CW node and BS in coexisting simulation, CW Tx power does not need to be higher than 23 dBm.</w:t>
      </w:r>
      <w:r>
        <w:fldChar w:fldCharType="end"/>
      </w:r>
    </w:p>
    <w:p w14:paraId="30D50203" w14:textId="343B501A" w:rsidR="00030084" w:rsidRDefault="00030084" w:rsidP="009F5C86">
      <w:r>
        <w:fldChar w:fldCharType="begin"/>
      </w:r>
      <w:r>
        <w:instrText xml:space="preserve"> REF _Ref193358874 \n \h </w:instrText>
      </w:r>
      <w:r>
        <w:fldChar w:fldCharType="separate"/>
      </w:r>
      <w:r w:rsidR="001F7EE4">
        <w:t>Proposal-10:</w:t>
      </w:r>
      <w:r>
        <w:fldChar w:fldCharType="end"/>
      </w:r>
      <w:r>
        <w:fldChar w:fldCharType="begin"/>
      </w:r>
      <w:r>
        <w:instrText xml:space="preserve"> REF _Ref193358874 \h </w:instrText>
      </w:r>
      <w:r>
        <w:fldChar w:fldCharType="separate"/>
      </w:r>
      <w:r w:rsidR="001F7EE4">
        <w:t>Adding X dB relaxation on the REFSENS accounting the desensitization due to linearity, reciprocity mixing and power leakage from digital filter.</w:t>
      </w:r>
      <w:r>
        <w:fldChar w:fldCharType="end"/>
      </w:r>
    </w:p>
    <w:p w14:paraId="15C260DE" w14:textId="27C7C934" w:rsidR="00030084" w:rsidRDefault="00030084" w:rsidP="009F5C86">
      <w:r>
        <w:fldChar w:fldCharType="begin"/>
      </w:r>
      <w:r>
        <w:instrText xml:space="preserve"> REF _Ref193358884 \n \h </w:instrText>
      </w:r>
      <w:r>
        <w:fldChar w:fldCharType="separate"/>
      </w:r>
      <w:r w:rsidR="001F7EE4">
        <w:t>Proposal-11:</w:t>
      </w:r>
      <w:r>
        <w:fldChar w:fldCharType="end"/>
      </w:r>
      <w:r>
        <w:t xml:space="preserve"> </w:t>
      </w:r>
      <w:r>
        <w:fldChar w:fldCharType="begin"/>
      </w:r>
      <w:r>
        <w:instrText xml:space="preserve"> REF _Ref193358884 \h </w:instrText>
      </w:r>
      <w:r>
        <w:fldChar w:fldCharType="separate"/>
      </w:r>
      <w:r w:rsidR="001F7EE4">
        <w:t>Specify Y dBm CW received power for REFSENS, FFS on value of Y.</w:t>
      </w:r>
      <w:r>
        <w:fldChar w:fldCharType="end"/>
      </w:r>
    </w:p>
    <w:p w14:paraId="21FAB3CC" w14:textId="24C694DE" w:rsidR="00030084" w:rsidRDefault="00030084" w:rsidP="009F5C86">
      <w:r>
        <w:fldChar w:fldCharType="begin"/>
      </w:r>
      <w:r>
        <w:instrText xml:space="preserve"> REF _Ref193358893 \n \h </w:instrText>
      </w:r>
      <w:r>
        <w:fldChar w:fldCharType="separate"/>
      </w:r>
      <w:r w:rsidR="001F7EE4">
        <w:t>Proposal-12:</w:t>
      </w:r>
      <w:r>
        <w:fldChar w:fldCharType="end"/>
      </w:r>
      <w:r>
        <w:t xml:space="preserve"> </w:t>
      </w:r>
      <w:r>
        <w:fldChar w:fldCharType="begin"/>
      </w:r>
      <w:r>
        <w:instrText xml:space="preserve"> REF _Ref193358893 \h </w:instrText>
      </w:r>
      <w:r>
        <w:fldChar w:fldCharType="separate"/>
      </w:r>
      <w:r w:rsidR="001F7EE4">
        <w:t>Discuss further factors to specify the CW power received at BS antenna:</w:t>
      </w:r>
      <w:r>
        <w:fldChar w:fldCharType="end"/>
      </w:r>
    </w:p>
    <w:p w14:paraId="6D952C97" w14:textId="55C65596" w:rsidR="00030084" w:rsidRDefault="00030084" w:rsidP="009F5C86">
      <w:r>
        <w:fldChar w:fldCharType="begin"/>
      </w:r>
      <w:r>
        <w:instrText xml:space="preserve"> REF _Ref193358905 \n \h </w:instrText>
      </w:r>
      <w:r>
        <w:fldChar w:fldCharType="separate"/>
      </w:r>
      <w:r w:rsidR="001F7EE4">
        <w:t>Observation 10</w:t>
      </w:r>
      <w:r>
        <w:fldChar w:fldCharType="end"/>
      </w:r>
      <w:r>
        <w:t xml:space="preserve"> </w:t>
      </w:r>
      <w:r>
        <w:fldChar w:fldCharType="begin"/>
      </w:r>
      <w:r>
        <w:instrText xml:space="preserve"> REF _Ref193358905 \h </w:instrText>
      </w:r>
      <w:r>
        <w:fldChar w:fldCharType="separate"/>
      </w:r>
      <w:r w:rsidR="001F7EE4">
        <w:t>NR UE operating in adjacent channel can roam into the A-IoT coverage before handover occurs.</w:t>
      </w:r>
      <w:r>
        <w:fldChar w:fldCharType="end"/>
      </w:r>
    </w:p>
    <w:p w14:paraId="56EB74F3" w14:textId="3DB96339" w:rsidR="008135DE" w:rsidRDefault="008135DE" w:rsidP="009F5C86">
      <w:r>
        <w:fldChar w:fldCharType="begin"/>
      </w:r>
      <w:r>
        <w:instrText xml:space="preserve"> REF _Ref194062165 \n \h </w:instrText>
      </w:r>
      <w:r>
        <w:fldChar w:fldCharType="separate"/>
      </w:r>
      <w:r w:rsidR="001F7EE4">
        <w:t>Observation 9</w:t>
      </w:r>
      <w:r>
        <w:fldChar w:fldCharType="end"/>
      </w:r>
      <w:r>
        <w:t xml:space="preserve"> </w:t>
      </w:r>
      <w:r>
        <w:fldChar w:fldCharType="begin"/>
      </w:r>
      <w:r>
        <w:instrText xml:space="preserve"> REF _Ref194062165 \h </w:instrText>
      </w:r>
      <w:r>
        <w:fldChar w:fldCharType="separate"/>
      </w:r>
      <w:r w:rsidR="001F7EE4">
        <w:t>SNR is 10.2 dB with SFO residue of 10^2 to 10^3 ppm.</w:t>
      </w:r>
      <w:r>
        <w:fldChar w:fldCharType="end"/>
      </w:r>
    </w:p>
    <w:p w14:paraId="334CEB7F" w14:textId="3BA44553" w:rsidR="008135DE" w:rsidRDefault="008135DE" w:rsidP="009F5C86">
      <w:r>
        <w:fldChar w:fldCharType="begin"/>
      </w:r>
      <w:r>
        <w:instrText xml:space="preserve"> REF _Ref194062174 \n \h </w:instrText>
      </w:r>
      <w:r>
        <w:fldChar w:fldCharType="separate"/>
      </w:r>
      <w:r w:rsidR="001F7EE4">
        <w:t>Proposal-13:</w:t>
      </w:r>
      <w:r>
        <w:fldChar w:fldCharType="end"/>
      </w:r>
      <w:r>
        <w:t xml:space="preserve"> </w:t>
      </w:r>
      <w:r>
        <w:fldChar w:fldCharType="begin"/>
      </w:r>
      <w:r>
        <w:instrText xml:space="preserve"> REF _Ref194062174 \h </w:instrText>
      </w:r>
      <w:r>
        <w:fldChar w:fldCharType="separate"/>
      </w:r>
      <w:r w:rsidR="001F7EE4">
        <w:t>RAN4 can wait RAN1 progress or make reasonable residue SFO.</w:t>
      </w:r>
      <w:r>
        <w:fldChar w:fldCharType="end"/>
      </w:r>
    </w:p>
    <w:p w14:paraId="0E0B51FC" w14:textId="77C7238E" w:rsidR="00030084" w:rsidRDefault="00030084" w:rsidP="009F5C86">
      <w:r>
        <w:lastRenderedPageBreak/>
        <w:fldChar w:fldCharType="begin"/>
      </w:r>
      <w:r>
        <w:instrText xml:space="preserve"> REF _Ref193358914 \n \h </w:instrText>
      </w:r>
      <w:r>
        <w:fldChar w:fldCharType="separate"/>
      </w:r>
      <w:r w:rsidR="001F7EE4">
        <w:t>Proposal-14:</w:t>
      </w:r>
      <w:r>
        <w:fldChar w:fldCharType="end"/>
      </w:r>
      <w:r>
        <w:t xml:space="preserve"> </w:t>
      </w:r>
      <w:r>
        <w:fldChar w:fldCharType="begin"/>
      </w:r>
      <w:r>
        <w:instrText xml:space="preserve"> REF _Ref193358914 \h </w:instrText>
      </w:r>
      <w:r>
        <w:fldChar w:fldCharType="separate"/>
      </w:r>
      <w:r w:rsidR="001F7EE4">
        <w:t>Reuse the ACS and IBB requirement in legacy NR BS.</w:t>
      </w:r>
      <w:r>
        <w:fldChar w:fldCharType="end"/>
      </w:r>
    </w:p>
    <w:p w14:paraId="0ED4A5A4" w14:textId="20CCD691" w:rsidR="00030084" w:rsidRDefault="00030084" w:rsidP="009F5C86">
      <w:r>
        <w:fldChar w:fldCharType="begin"/>
      </w:r>
      <w:r>
        <w:instrText xml:space="preserve"> REF _Ref193358924 \n \h </w:instrText>
      </w:r>
      <w:r>
        <w:fldChar w:fldCharType="separate"/>
      </w:r>
      <w:r w:rsidR="001F7EE4">
        <w:t>Proposal-15:</w:t>
      </w:r>
      <w:r>
        <w:fldChar w:fldCharType="end"/>
      </w:r>
      <w:r>
        <w:t xml:space="preserve"> </w:t>
      </w:r>
      <w:r>
        <w:fldChar w:fldCharType="begin"/>
      </w:r>
      <w:r>
        <w:instrText xml:space="preserve"> REF _Ref193358924 \h </w:instrText>
      </w:r>
      <w:r>
        <w:fldChar w:fldCharType="separate"/>
      </w:r>
      <w:r w:rsidR="001F7EE4">
        <w:t>Reuse the RX intermodulation requirement.</w:t>
      </w:r>
      <w:r>
        <w:fldChar w:fldCharType="end"/>
      </w:r>
    </w:p>
    <w:p w14:paraId="554040A7" w14:textId="049D0099" w:rsidR="00030084" w:rsidRDefault="00030084" w:rsidP="009F5C86">
      <w:r>
        <w:fldChar w:fldCharType="begin"/>
      </w:r>
      <w:r>
        <w:instrText xml:space="preserve"> REF _Ref193358942 \n \h </w:instrText>
      </w:r>
      <w:r>
        <w:fldChar w:fldCharType="separate"/>
      </w:r>
      <w:r w:rsidR="001F7EE4">
        <w:t>Observation 11</w:t>
      </w:r>
      <w:r>
        <w:fldChar w:fldCharType="end"/>
      </w:r>
      <w:r>
        <w:t xml:space="preserve"> </w:t>
      </w:r>
      <w:r>
        <w:fldChar w:fldCharType="begin"/>
      </w:r>
      <w:r>
        <w:instrText xml:space="preserve"> REF _Ref193358942 \h </w:instrText>
      </w:r>
      <w:r>
        <w:fldChar w:fldCharType="separate"/>
      </w:r>
      <w:r w:rsidR="001F7EE4">
        <w:t>REFSENS tested with CW presence can be regarded as one ICS test case.</w:t>
      </w:r>
      <w:r>
        <w:fldChar w:fldCharType="end"/>
      </w:r>
    </w:p>
    <w:p w14:paraId="7462E637" w14:textId="06F6C284" w:rsidR="00030084" w:rsidRDefault="00030084" w:rsidP="009F5C86">
      <w:r>
        <w:fldChar w:fldCharType="begin"/>
      </w:r>
      <w:r>
        <w:instrText xml:space="preserve"> REF _Ref193358952 \n \h </w:instrText>
      </w:r>
      <w:r>
        <w:fldChar w:fldCharType="separate"/>
      </w:r>
      <w:r w:rsidR="001F7EE4">
        <w:t>Proposal-16:</w:t>
      </w:r>
      <w:r>
        <w:fldChar w:fldCharType="end"/>
      </w:r>
      <w:r>
        <w:t xml:space="preserve"> </w:t>
      </w:r>
      <w:r>
        <w:fldChar w:fldCharType="begin"/>
      </w:r>
      <w:r>
        <w:instrText xml:space="preserve"> REF _Ref193358952 \h </w:instrText>
      </w:r>
      <w:r>
        <w:fldChar w:fldCharType="separate"/>
      </w:r>
      <w:r w:rsidR="001F7EE4">
        <w:t>Further discuss on ICS of multiple devices receiving.</w:t>
      </w:r>
      <w:r>
        <w:fldChar w:fldCharType="end"/>
      </w:r>
    </w:p>
    <w:p w14:paraId="2263E547" w14:textId="77777777" w:rsidR="009506E1" w:rsidRPr="00F102E6" w:rsidRDefault="009506E1" w:rsidP="009506E1">
      <w:pPr>
        <w:pStyle w:val="Heading1"/>
      </w:pPr>
      <w:r w:rsidRPr="00F102E6">
        <w:t>References</w:t>
      </w:r>
    </w:p>
    <w:p w14:paraId="10323736" w14:textId="781D625A" w:rsidR="002F22E0" w:rsidRDefault="008324CB" w:rsidP="008324CB">
      <w:pPr>
        <w:pStyle w:val="ListParagraph"/>
        <w:numPr>
          <w:ilvl w:val="0"/>
          <w:numId w:val="9"/>
        </w:numPr>
        <w:rPr>
          <w:lang w:eastAsia="ja-JP"/>
        </w:rPr>
      </w:pPr>
      <w:r w:rsidRPr="008324CB">
        <w:rPr>
          <w:lang w:eastAsia="ja-JP"/>
        </w:rPr>
        <w:t>R4-2502859</w:t>
      </w:r>
      <w:r>
        <w:rPr>
          <w:lang w:eastAsia="ja-JP"/>
        </w:rPr>
        <w:t>,</w:t>
      </w:r>
      <w:r w:rsidR="00914866" w:rsidRPr="00914866">
        <w:t xml:space="preserve"> </w:t>
      </w:r>
      <w:r w:rsidR="00914866" w:rsidRPr="00914866">
        <w:rPr>
          <w:lang w:eastAsia="ja-JP"/>
        </w:rPr>
        <w:t>WF on requirements for A-IoT BS and CW</w:t>
      </w:r>
      <w:r w:rsidR="00914866">
        <w:rPr>
          <w:lang w:eastAsia="ja-JP"/>
        </w:rPr>
        <w:t>, Huawei</w:t>
      </w:r>
    </w:p>
    <w:p w14:paraId="3A567FA0" w14:textId="72436B97" w:rsidR="00AE762C" w:rsidRPr="002F22E0" w:rsidRDefault="00AE762C" w:rsidP="003F4509">
      <w:pPr>
        <w:pStyle w:val="ListParagraph"/>
        <w:numPr>
          <w:ilvl w:val="0"/>
          <w:numId w:val="9"/>
        </w:numPr>
        <w:rPr>
          <w:lang w:eastAsia="ja-JP"/>
        </w:rPr>
      </w:pPr>
      <w:r>
        <w:rPr>
          <w:lang w:eastAsia="ja-JP"/>
        </w:rPr>
        <w:t>EPC™ Radio-Frequency Identity Protocols Generation-2 UHF RFID</w:t>
      </w:r>
    </w:p>
    <w:sectPr w:rsidR="00AE762C" w:rsidRPr="002F22E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AFC93" w14:textId="77777777" w:rsidR="00C11332" w:rsidRDefault="00C11332">
      <w:r>
        <w:separator/>
      </w:r>
    </w:p>
  </w:endnote>
  <w:endnote w:type="continuationSeparator" w:id="0">
    <w:p w14:paraId="1931BD88" w14:textId="77777777" w:rsidR="00C11332" w:rsidRDefault="00C11332">
      <w:r>
        <w:continuationSeparator/>
      </w:r>
    </w:p>
  </w:endnote>
  <w:endnote w:type="continuationNotice" w:id="1">
    <w:p w14:paraId="64AA02C9" w14:textId="77777777" w:rsidR="00C11332" w:rsidRDefault="00C11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6F2FD" w14:textId="77777777" w:rsidR="00C11332" w:rsidRDefault="00C11332">
      <w:r>
        <w:separator/>
      </w:r>
    </w:p>
  </w:footnote>
  <w:footnote w:type="continuationSeparator" w:id="0">
    <w:p w14:paraId="28258A3B" w14:textId="77777777" w:rsidR="00C11332" w:rsidRDefault="00C11332">
      <w:r>
        <w:continuationSeparator/>
      </w:r>
    </w:p>
  </w:footnote>
  <w:footnote w:type="continuationNotice" w:id="1">
    <w:p w14:paraId="5CA295B6" w14:textId="77777777" w:rsidR="00C11332" w:rsidRDefault="00C113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0708E9"/>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4"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7"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1514E99"/>
    <w:multiLevelType w:val="hybridMultilevel"/>
    <w:tmpl w:val="10480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3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D3011"/>
    <w:multiLevelType w:val="hybridMultilevel"/>
    <w:tmpl w:val="6E2037D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021B9"/>
    <w:multiLevelType w:val="hybridMultilevel"/>
    <w:tmpl w:val="FFFFFFFF"/>
    <w:lvl w:ilvl="0" w:tplc="C54A5FA8">
      <w:start w:val="1"/>
      <w:numFmt w:val="decimal"/>
      <w:lvlText w:val="•"/>
      <w:lvlJc w:val="left"/>
      <w:pPr>
        <w:ind w:left="720" w:hanging="360"/>
      </w:pPr>
    </w:lvl>
    <w:lvl w:ilvl="1" w:tplc="0E706256">
      <w:start w:val="1"/>
      <w:numFmt w:val="bullet"/>
      <w:lvlText w:val="-"/>
      <w:lvlJc w:val="left"/>
      <w:pPr>
        <w:ind w:left="1440" w:hanging="360"/>
      </w:pPr>
      <w:rPr>
        <w:rFonts w:ascii="Symbol" w:hAnsi="Symbol" w:hint="default"/>
      </w:rPr>
    </w:lvl>
    <w:lvl w:ilvl="2" w:tplc="FCDE9500">
      <w:start w:val="1"/>
      <w:numFmt w:val="lowerRoman"/>
      <w:lvlText w:val="%3."/>
      <w:lvlJc w:val="right"/>
      <w:pPr>
        <w:ind w:left="2160" w:hanging="180"/>
      </w:pPr>
    </w:lvl>
    <w:lvl w:ilvl="3" w:tplc="BC6E60B0">
      <w:start w:val="1"/>
      <w:numFmt w:val="decimal"/>
      <w:lvlText w:val="%4."/>
      <w:lvlJc w:val="left"/>
      <w:pPr>
        <w:ind w:left="2880" w:hanging="360"/>
      </w:pPr>
    </w:lvl>
    <w:lvl w:ilvl="4" w:tplc="D4C63DA0">
      <w:start w:val="1"/>
      <w:numFmt w:val="lowerLetter"/>
      <w:lvlText w:val="%5."/>
      <w:lvlJc w:val="left"/>
      <w:pPr>
        <w:ind w:left="3600" w:hanging="360"/>
      </w:pPr>
    </w:lvl>
    <w:lvl w:ilvl="5" w:tplc="A3E06DA4">
      <w:start w:val="1"/>
      <w:numFmt w:val="lowerRoman"/>
      <w:lvlText w:val="%6."/>
      <w:lvlJc w:val="right"/>
      <w:pPr>
        <w:ind w:left="4320" w:hanging="180"/>
      </w:pPr>
    </w:lvl>
    <w:lvl w:ilvl="6" w:tplc="9A705438">
      <w:start w:val="1"/>
      <w:numFmt w:val="decimal"/>
      <w:lvlText w:val="%7."/>
      <w:lvlJc w:val="left"/>
      <w:pPr>
        <w:ind w:left="5040" w:hanging="360"/>
      </w:pPr>
    </w:lvl>
    <w:lvl w:ilvl="7" w:tplc="7A50B93C">
      <w:start w:val="1"/>
      <w:numFmt w:val="lowerLetter"/>
      <w:lvlText w:val="%8."/>
      <w:lvlJc w:val="left"/>
      <w:pPr>
        <w:ind w:left="5760" w:hanging="360"/>
      </w:pPr>
    </w:lvl>
    <w:lvl w:ilvl="8" w:tplc="D918ED16">
      <w:start w:val="1"/>
      <w:numFmt w:val="lowerRoman"/>
      <w:lvlText w:val="%9."/>
      <w:lvlJc w:val="right"/>
      <w:pPr>
        <w:ind w:left="6480" w:hanging="180"/>
      </w:pPr>
    </w:lvl>
  </w:abstractNum>
  <w:abstractNum w:abstractNumId="43"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6"/>
  </w:num>
  <w:num w:numId="2" w16cid:durableId="1452671420">
    <w:abstractNumId w:val="15"/>
  </w:num>
  <w:num w:numId="3" w16cid:durableId="1636400845">
    <w:abstractNumId w:val="40"/>
  </w:num>
  <w:num w:numId="4" w16cid:durableId="767240986">
    <w:abstractNumId w:val="6"/>
  </w:num>
  <w:num w:numId="5" w16cid:durableId="1554385258">
    <w:abstractNumId w:val="24"/>
  </w:num>
  <w:num w:numId="6" w16cid:durableId="443303153">
    <w:abstractNumId w:val="21"/>
  </w:num>
  <w:num w:numId="7" w16cid:durableId="1541819413">
    <w:abstractNumId w:val="18"/>
  </w:num>
  <w:num w:numId="8" w16cid:durableId="1454905180">
    <w:abstractNumId w:val="28"/>
  </w:num>
  <w:num w:numId="9" w16cid:durableId="569196071">
    <w:abstractNumId w:val="10"/>
  </w:num>
  <w:num w:numId="10" w16cid:durableId="1256984514">
    <w:abstractNumId w:val="26"/>
  </w:num>
  <w:num w:numId="11" w16cid:durableId="564604386">
    <w:abstractNumId w:val="11"/>
  </w:num>
  <w:num w:numId="12" w16cid:durableId="453452021">
    <w:abstractNumId w:val="41"/>
  </w:num>
  <w:num w:numId="13" w16cid:durableId="1929650208">
    <w:abstractNumId w:val="38"/>
  </w:num>
  <w:num w:numId="14" w16cid:durableId="667754927">
    <w:abstractNumId w:val="4"/>
  </w:num>
  <w:num w:numId="15" w16cid:durableId="1543248800">
    <w:abstractNumId w:val="34"/>
  </w:num>
  <w:num w:numId="16" w16cid:durableId="208227223">
    <w:abstractNumId w:val="17"/>
  </w:num>
  <w:num w:numId="17" w16cid:durableId="1168254346">
    <w:abstractNumId w:val="0"/>
  </w:num>
  <w:num w:numId="18" w16cid:durableId="888346523">
    <w:abstractNumId w:val="5"/>
  </w:num>
  <w:num w:numId="19" w16cid:durableId="1466702233">
    <w:abstractNumId w:val="25"/>
  </w:num>
  <w:num w:numId="20" w16cid:durableId="1949044110">
    <w:abstractNumId w:val="30"/>
  </w:num>
  <w:num w:numId="21" w16cid:durableId="628365215">
    <w:abstractNumId w:val="22"/>
  </w:num>
  <w:num w:numId="22" w16cid:durableId="682784215">
    <w:abstractNumId w:val="7"/>
  </w:num>
  <w:num w:numId="23" w16cid:durableId="94248307">
    <w:abstractNumId w:val="19"/>
  </w:num>
  <w:num w:numId="24" w16cid:durableId="1895121013">
    <w:abstractNumId w:val="20"/>
  </w:num>
  <w:num w:numId="25" w16cid:durableId="356320691">
    <w:abstractNumId w:val="39"/>
  </w:num>
  <w:num w:numId="26" w16cid:durableId="2024745501">
    <w:abstractNumId w:val="36"/>
  </w:num>
  <w:num w:numId="27" w16cid:durableId="1841891452">
    <w:abstractNumId w:val="37"/>
  </w:num>
  <w:num w:numId="28" w16cid:durableId="2094860638">
    <w:abstractNumId w:val="2"/>
  </w:num>
  <w:num w:numId="29" w16cid:durableId="1644696032">
    <w:abstractNumId w:val="43"/>
  </w:num>
  <w:num w:numId="30" w16cid:durableId="261645497">
    <w:abstractNumId w:val="23"/>
  </w:num>
  <w:num w:numId="31" w16cid:durableId="1620603598">
    <w:abstractNumId w:val="9"/>
  </w:num>
  <w:num w:numId="32" w16cid:durableId="565993398">
    <w:abstractNumId w:val="29"/>
  </w:num>
  <w:num w:numId="33" w16cid:durableId="390036345">
    <w:abstractNumId w:val="3"/>
  </w:num>
  <w:num w:numId="34" w16cid:durableId="2009092438">
    <w:abstractNumId w:val="1"/>
  </w:num>
  <w:num w:numId="35" w16cid:durableId="1608544456">
    <w:abstractNumId w:val="33"/>
  </w:num>
  <w:num w:numId="36" w16cid:durableId="1343121075">
    <w:abstractNumId w:val="32"/>
  </w:num>
  <w:num w:numId="37" w16cid:durableId="602346398">
    <w:abstractNumId w:val="8"/>
  </w:num>
  <w:num w:numId="38" w16cid:durableId="217791126">
    <w:abstractNumId w:val="26"/>
  </w:num>
  <w:num w:numId="39" w16cid:durableId="24261689">
    <w:abstractNumId w:val="31"/>
  </w:num>
  <w:num w:numId="40" w16cid:durableId="51006755">
    <w:abstractNumId w:val="42"/>
  </w:num>
  <w:num w:numId="41" w16cid:durableId="69893354">
    <w:abstractNumId w:val="12"/>
  </w:num>
  <w:num w:numId="42" w16cid:durableId="1041977045">
    <w:abstractNumId w:val="34"/>
  </w:num>
  <w:num w:numId="43" w16cid:durableId="354311175">
    <w:abstractNumId w:val="13"/>
  </w:num>
  <w:num w:numId="44" w16cid:durableId="736711730">
    <w:abstractNumId w:val="27"/>
  </w:num>
  <w:num w:numId="45" w16cid:durableId="1770269419">
    <w:abstractNumId w:val="14"/>
  </w:num>
  <w:num w:numId="46" w16cid:durableId="81217772">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077"/>
    <w:rsid w:val="0000323E"/>
    <w:rsid w:val="000034A6"/>
    <w:rsid w:val="00003A86"/>
    <w:rsid w:val="00004188"/>
    <w:rsid w:val="000045EA"/>
    <w:rsid w:val="00005334"/>
    <w:rsid w:val="00005BA9"/>
    <w:rsid w:val="00005BF4"/>
    <w:rsid w:val="00005CAE"/>
    <w:rsid w:val="00006423"/>
    <w:rsid w:val="000069AE"/>
    <w:rsid w:val="00006C3C"/>
    <w:rsid w:val="00006E8B"/>
    <w:rsid w:val="00006EC6"/>
    <w:rsid w:val="0000706D"/>
    <w:rsid w:val="000071CB"/>
    <w:rsid w:val="00010FD2"/>
    <w:rsid w:val="00011462"/>
    <w:rsid w:val="00011776"/>
    <w:rsid w:val="00011CAC"/>
    <w:rsid w:val="000122C6"/>
    <w:rsid w:val="00012AA6"/>
    <w:rsid w:val="00012B35"/>
    <w:rsid w:val="000133F8"/>
    <w:rsid w:val="00013E20"/>
    <w:rsid w:val="00014136"/>
    <w:rsid w:val="0001428D"/>
    <w:rsid w:val="0001438F"/>
    <w:rsid w:val="00014945"/>
    <w:rsid w:val="00014E00"/>
    <w:rsid w:val="00014FFE"/>
    <w:rsid w:val="00015220"/>
    <w:rsid w:val="00015CE9"/>
    <w:rsid w:val="000167CB"/>
    <w:rsid w:val="00016888"/>
    <w:rsid w:val="000200EE"/>
    <w:rsid w:val="0002031D"/>
    <w:rsid w:val="000206CC"/>
    <w:rsid w:val="00021C64"/>
    <w:rsid w:val="00021E05"/>
    <w:rsid w:val="00022668"/>
    <w:rsid w:val="00022DDD"/>
    <w:rsid w:val="000237F0"/>
    <w:rsid w:val="00024834"/>
    <w:rsid w:val="0002494E"/>
    <w:rsid w:val="00024957"/>
    <w:rsid w:val="000268A0"/>
    <w:rsid w:val="00026A5F"/>
    <w:rsid w:val="00026FBD"/>
    <w:rsid w:val="000277B3"/>
    <w:rsid w:val="00027D8E"/>
    <w:rsid w:val="00030084"/>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959"/>
    <w:rsid w:val="00036D1A"/>
    <w:rsid w:val="00037BA8"/>
    <w:rsid w:val="000402C2"/>
    <w:rsid w:val="00040CDF"/>
    <w:rsid w:val="00041C5A"/>
    <w:rsid w:val="0004218E"/>
    <w:rsid w:val="00042418"/>
    <w:rsid w:val="00042939"/>
    <w:rsid w:val="00042C19"/>
    <w:rsid w:val="00043261"/>
    <w:rsid w:val="000432F5"/>
    <w:rsid w:val="000433E2"/>
    <w:rsid w:val="00043CAE"/>
    <w:rsid w:val="00043F94"/>
    <w:rsid w:val="00044081"/>
    <w:rsid w:val="00044890"/>
    <w:rsid w:val="00044954"/>
    <w:rsid w:val="00045247"/>
    <w:rsid w:val="0004535B"/>
    <w:rsid w:val="0004609B"/>
    <w:rsid w:val="00046485"/>
    <w:rsid w:val="00046527"/>
    <w:rsid w:val="00046F68"/>
    <w:rsid w:val="00047CBC"/>
    <w:rsid w:val="00047CE7"/>
    <w:rsid w:val="00050194"/>
    <w:rsid w:val="00050A2A"/>
    <w:rsid w:val="00050E06"/>
    <w:rsid w:val="000517AF"/>
    <w:rsid w:val="00052419"/>
    <w:rsid w:val="000526D9"/>
    <w:rsid w:val="000528D2"/>
    <w:rsid w:val="0005291F"/>
    <w:rsid w:val="0005344B"/>
    <w:rsid w:val="000543E5"/>
    <w:rsid w:val="00054742"/>
    <w:rsid w:val="00054BEC"/>
    <w:rsid w:val="00054C7D"/>
    <w:rsid w:val="0005514F"/>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3AE1"/>
    <w:rsid w:val="00064BD6"/>
    <w:rsid w:val="0006509F"/>
    <w:rsid w:val="0006516F"/>
    <w:rsid w:val="0006577E"/>
    <w:rsid w:val="00065AF3"/>
    <w:rsid w:val="00066589"/>
    <w:rsid w:val="000665F4"/>
    <w:rsid w:val="000670F1"/>
    <w:rsid w:val="00067561"/>
    <w:rsid w:val="000677F5"/>
    <w:rsid w:val="00067B08"/>
    <w:rsid w:val="00067B1B"/>
    <w:rsid w:val="000701E5"/>
    <w:rsid w:val="00071D98"/>
    <w:rsid w:val="00072A2D"/>
    <w:rsid w:val="000732F3"/>
    <w:rsid w:val="00073384"/>
    <w:rsid w:val="00073EBE"/>
    <w:rsid w:val="000747A7"/>
    <w:rsid w:val="000747B8"/>
    <w:rsid w:val="000747F4"/>
    <w:rsid w:val="00074C71"/>
    <w:rsid w:val="00074E32"/>
    <w:rsid w:val="0007518E"/>
    <w:rsid w:val="0007520C"/>
    <w:rsid w:val="00077D68"/>
    <w:rsid w:val="00077DE3"/>
    <w:rsid w:val="00080131"/>
    <w:rsid w:val="00080381"/>
    <w:rsid w:val="000803B2"/>
    <w:rsid w:val="00080D3E"/>
    <w:rsid w:val="00080E61"/>
    <w:rsid w:val="0008150C"/>
    <w:rsid w:val="000818FA"/>
    <w:rsid w:val="00081975"/>
    <w:rsid w:val="00083241"/>
    <w:rsid w:val="00083270"/>
    <w:rsid w:val="000838FC"/>
    <w:rsid w:val="00083E78"/>
    <w:rsid w:val="000844B6"/>
    <w:rsid w:val="0008513F"/>
    <w:rsid w:val="00085AB4"/>
    <w:rsid w:val="00085BCA"/>
    <w:rsid w:val="00086984"/>
    <w:rsid w:val="00086F6B"/>
    <w:rsid w:val="00087285"/>
    <w:rsid w:val="00087912"/>
    <w:rsid w:val="00087F68"/>
    <w:rsid w:val="00090220"/>
    <w:rsid w:val="0009055A"/>
    <w:rsid w:val="00090C34"/>
    <w:rsid w:val="0009106C"/>
    <w:rsid w:val="0009163E"/>
    <w:rsid w:val="0009164C"/>
    <w:rsid w:val="000918F7"/>
    <w:rsid w:val="00091A91"/>
    <w:rsid w:val="0009211E"/>
    <w:rsid w:val="0009237A"/>
    <w:rsid w:val="00092ED5"/>
    <w:rsid w:val="00093210"/>
    <w:rsid w:val="00093671"/>
    <w:rsid w:val="00093AF4"/>
    <w:rsid w:val="00093C10"/>
    <w:rsid w:val="00093C40"/>
    <w:rsid w:val="00094800"/>
    <w:rsid w:val="00094F79"/>
    <w:rsid w:val="00095574"/>
    <w:rsid w:val="00095FA1"/>
    <w:rsid w:val="0009695B"/>
    <w:rsid w:val="00097745"/>
    <w:rsid w:val="000A05E4"/>
    <w:rsid w:val="000A0AB2"/>
    <w:rsid w:val="000A0C10"/>
    <w:rsid w:val="000A0F61"/>
    <w:rsid w:val="000A17F1"/>
    <w:rsid w:val="000A19CD"/>
    <w:rsid w:val="000A1A21"/>
    <w:rsid w:val="000A1D13"/>
    <w:rsid w:val="000A1E52"/>
    <w:rsid w:val="000A2C27"/>
    <w:rsid w:val="000A3194"/>
    <w:rsid w:val="000A4A42"/>
    <w:rsid w:val="000A501A"/>
    <w:rsid w:val="000A56F1"/>
    <w:rsid w:val="000A5706"/>
    <w:rsid w:val="000A6149"/>
    <w:rsid w:val="000A6C65"/>
    <w:rsid w:val="000A6DB8"/>
    <w:rsid w:val="000A70F9"/>
    <w:rsid w:val="000B05C5"/>
    <w:rsid w:val="000B06D9"/>
    <w:rsid w:val="000B0DD4"/>
    <w:rsid w:val="000B0F90"/>
    <w:rsid w:val="000B14F2"/>
    <w:rsid w:val="000B1B37"/>
    <w:rsid w:val="000B2449"/>
    <w:rsid w:val="000B2F63"/>
    <w:rsid w:val="000B30D8"/>
    <w:rsid w:val="000B3390"/>
    <w:rsid w:val="000B3C6E"/>
    <w:rsid w:val="000B3DB9"/>
    <w:rsid w:val="000B4294"/>
    <w:rsid w:val="000B43F3"/>
    <w:rsid w:val="000B4CE6"/>
    <w:rsid w:val="000B4D9C"/>
    <w:rsid w:val="000B593E"/>
    <w:rsid w:val="000B6000"/>
    <w:rsid w:val="000B6D8E"/>
    <w:rsid w:val="000C02FF"/>
    <w:rsid w:val="000C09B5"/>
    <w:rsid w:val="000C1214"/>
    <w:rsid w:val="000C1F81"/>
    <w:rsid w:val="000C2049"/>
    <w:rsid w:val="000C20BB"/>
    <w:rsid w:val="000C260A"/>
    <w:rsid w:val="000C4C1B"/>
    <w:rsid w:val="000C520A"/>
    <w:rsid w:val="000C5B0A"/>
    <w:rsid w:val="000C616B"/>
    <w:rsid w:val="000C66CB"/>
    <w:rsid w:val="000C6A94"/>
    <w:rsid w:val="000C6D65"/>
    <w:rsid w:val="000C7541"/>
    <w:rsid w:val="000D09B5"/>
    <w:rsid w:val="000D10D2"/>
    <w:rsid w:val="000D160D"/>
    <w:rsid w:val="000D16E5"/>
    <w:rsid w:val="000D218B"/>
    <w:rsid w:val="000D2347"/>
    <w:rsid w:val="000D27BD"/>
    <w:rsid w:val="000D2C3B"/>
    <w:rsid w:val="000D3B44"/>
    <w:rsid w:val="000D3C13"/>
    <w:rsid w:val="000D3CAF"/>
    <w:rsid w:val="000D444B"/>
    <w:rsid w:val="000D445D"/>
    <w:rsid w:val="000D474E"/>
    <w:rsid w:val="000D481D"/>
    <w:rsid w:val="000D497B"/>
    <w:rsid w:val="000D5052"/>
    <w:rsid w:val="000D55C7"/>
    <w:rsid w:val="000D5E8D"/>
    <w:rsid w:val="000D6C23"/>
    <w:rsid w:val="000D7070"/>
    <w:rsid w:val="000D755E"/>
    <w:rsid w:val="000D786A"/>
    <w:rsid w:val="000D7BD6"/>
    <w:rsid w:val="000D7E16"/>
    <w:rsid w:val="000E0B2A"/>
    <w:rsid w:val="000E26F7"/>
    <w:rsid w:val="000E27FB"/>
    <w:rsid w:val="000E296B"/>
    <w:rsid w:val="000E3433"/>
    <w:rsid w:val="000E3748"/>
    <w:rsid w:val="000E4204"/>
    <w:rsid w:val="000E4393"/>
    <w:rsid w:val="000E43DD"/>
    <w:rsid w:val="000E4DDF"/>
    <w:rsid w:val="000E5268"/>
    <w:rsid w:val="000E53F5"/>
    <w:rsid w:val="000E5643"/>
    <w:rsid w:val="000E59B3"/>
    <w:rsid w:val="000E5D87"/>
    <w:rsid w:val="000E67E7"/>
    <w:rsid w:val="000E6E86"/>
    <w:rsid w:val="000E74BB"/>
    <w:rsid w:val="000E7599"/>
    <w:rsid w:val="000F0493"/>
    <w:rsid w:val="000F060A"/>
    <w:rsid w:val="000F074F"/>
    <w:rsid w:val="000F09D3"/>
    <w:rsid w:val="000F09F7"/>
    <w:rsid w:val="000F18E3"/>
    <w:rsid w:val="000F1D01"/>
    <w:rsid w:val="000F237E"/>
    <w:rsid w:val="000F2E40"/>
    <w:rsid w:val="000F2EDB"/>
    <w:rsid w:val="000F3042"/>
    <w:rsid w:val="000F3AA2"/>
    <w:rsid w:val="000F41F1"/>
    <w:rsid w:val="000F4413"/>
    <w:rsid w:val="000F5136"/>
    <w:rsid w:val="000F5304"/>
    <w:rsid w:val="000F683A"/>
    <w:rsid w:val="000F6C8E"/>
    <w:rsid w:val="000F7B26"/>
    <w:rsid w:val="000F7F74"/>
    <w:rsid w:val="001005BB"/>
    <w:rsid w:val="00101169"/>
    <w:rsid w:val="001016F8"/>
    <w:rsid w:val="00101BD4"/>
    <w:rsid w:val="00101D88"/>
    <w:rsid w:val="0010279D"/>
    <w:rsid w:val="00102F19"/>
    <w:rsid w:val="00103479"/>
    <w:rsid w:val="00103C2E"/>
    <w:rsid w:val="00103CC1"/>
    <w:rsid w:val="00103F42"/>
    <w:rsid w:val="001045F8"/>
    <w:rsid w:val="0010526A"/>
    <w:rsid w:val="00106653"/>
    <w:rsid w:val="0010697A"/>
    <w:rsid w:val="00106A76"/>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0A95"/>
    <w:rsid w:val="001211DD"/>
    <w:rsid w:val="001214F8"/>
    <w:rsid w:val="001221B5"/>
    <w:rsid w:val="00122B1D"/>
    <w:rsid w:val="00122E47"/>
    <w:rsid w:val="001232A9"/>
    <w:rsid w:val="001240FF"/>
    <w:rsid w:val="0012426E"/>
    <w:rsid w:val="001242F4"/>
    <w:rsid w:val="00124AB3"/>
    <w:rsid w:val="00124D81"/>
    <w:rsid w:val="00124EE2"/>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9DC"/>
    <w:rsid w:val="00134CFA"/>
    <w:rsid w:val="00134DD3"/>
    <w:rsid w:val="00134EA7"/>
    <w:rsid w:val="00135484"/>
    <w:rsid w:val="001357BA"/>
    <w:rsid w:val="00135A85"/>
    <w:rsid w:val="00135E52"/>
    <w:rsid w:val="001370BE"/>
    <w:rsid w:val="00137430"/>
    <w:rsid w:val="00137ABB"/>
    <w:rsid w:val="00137B35"/>
    <w:rsid w:val="001408F8"/>
    <w:rsid w:val="0014104D"/>
    <w:rsid w:val="0014176E"/>
    <w:rsid w:val="00141E8A"/>
    <w:rsid w:val="00141F56"/>
    <w:rsid w:val="001420D9"/>
    <w:rsid w:val="0014236D"/>
    <w:rsid w:val="00142A2B"/>
    <w:rsid w:val="00142E6C"/>
    <w:rsid w:val="00143893"/>
    <w:rsid w:val="00144943"/>
    <w:rsid w:val="00144A1D"/>
    <w:rsid w:val="00145141"/>
    <w:rsid w:val="00145767"/>
    <w:rsid w:val="00145CE4"/>
    <w:rsid w:val="00145D6B"/>
    <w:rsid w:val="0014600C"/>
    <w:rsid w:val="001465D7"/>
    <w:rsid w:val="00146759"/>
    <w:rsid w:val="0014695E"/>
    <w:rsid w:val="00147285"/>
    <w:rsid w:val="001473F8"/>
    <w:rsid w:val="001474E7"/>
    <w:rsid w:val="00150CE5"/>
    <w:rsid w:val="00151659"/>
    <w:rsid w:val="00151775"/>
    <w:rsid w:val="00151992"/>
    <w:rsid w:val="00151A8B"/>
    <w:rsid w:val="001530F7"/>
    <w:rsid w:val="00153276"/>
    <w:rsid w:val="00153DDD"/>
    <w:rsid w:val="001542F3"/>
    <w:rsid w:val="001547BE"/>
    <w:rsid w:val="00155146"/>
    <w:rsid w:val="001553CE"/>
    <w:rsid w:val="00155CF8"/>
    <w:rsid w:val="00155D0E"/>
    <w:rsid w:val="00155F8F"/>
    <w:rsid w:val="0015653E"/>
    <w:rsid w:val="00156995"/>
    <w:rsid w:val="00156BB0"/>
    <w:rsid w:val="001575D3"/>
    <w:rsid w:val="00157833"/>
    <w:rsid w:val="00157ED4"/>
    <w:rsid w:val="001601F2"/>
    <w:rsid w:val="00160443"/>
    <w:rsid w:val="0016088A"/>
    <w:rsid w:val="00160989"/>
    <w:rsid w:val="001617E5"/>
    <w:rsid w:val="00161CA9"/>
    <w:rsid w:val="00161CC8"/>
    <w:rsid w:val="0016228D"/>
    <w:rsid w:val="0016236B"/>
    <w:rsid w:val="001625B3"/>
    <w:rsid w:val="001625F3"/>
    <w:rsid w:val="0016264C"/>
    <w:rsid w:val="00162C4D"/>
    <w:rsid w:val="00162DC5"/>
    <w:rsid w:val="001631DA"/>
    <w:rsid w:val="0016337A"/>
    <w:rsid w:val="001638B9"/>
    <w:rsid w:val="00163BC9"/>
    <w:rsid w:val="00163CD8"/>
    <w:rsid w:val="00163DF4"/>
    <w:rsid w:val="00164509"/>
    <w:rsid w:val="0016463D"/>
    <w:rsid w:val="001647FA"/>
    <w:rsid w:val="00164CEA"/>
    <w:rsid w:val="00164E0B"/>
    <w:rsid w:val="00164F41"/>
    <w:rsid w:val="001652C0"/>
    <w:rsid w:val="00165586"/>
    <w:rsid w:val="00165D82"/>
    <w:rsid w:val="00165F45"/>
    <w:rsid w:val="00166054"/>
    <w:rsid w:val="00166E1C"/>
    <w:rsid w:val="0016734E"/>
    <w:rsid w:val="001675EE"/>
    <w:rsid w:val="00167FF8"/>
    <w:rsid w:val="001700C3"/>
    <w:rsid w:val="00170193"/>
    <w:rsid w:val="0017042F"/>
    <w:rsid w:val="00170F14"/>
    <w:rsid w:val="00171A06"/>
    <w:rsid w:val="00171DE0"/>
    <w:rsid w:val="0017202E"/>
    <w:rsid w:val="00172517"/>
    <w:rsid w:val="00173174"/>
    <w:rsid w:val="001731DA"/>
    <w:rsid w:val="00173813"/>
    <w:rsid w:val="00173C08"/>
    <w:rsid w:val="00173C72"/>
    <w:rsid w:val="00173F8D"/>
    <w:rsid w:val="00174101"/>
    <w:rsid w:val="00174738"/>
    <w:rsid w:val="00174B99"/>
    <w:rsid w:val="00174E28"/>
    <w:rsid w:val="00174E49"/>
    <w:rsid w:val="00175FBC"/>
    <w:rsid w:val="001766AD"/>
    <w:rsid w:val="0017719A"/>
    <w:rsid w:val="00177502"/>
    <w:rsid w:val="0017753E"/>
    <w:rsid w:val="00177B1E"/>
    <w:rsid w:val="00180A7A"/>
    <w:rsid w:val="00181864"/>
    <w:rsid w:val="00181B1D"/>
    <w:rsid w:val="00181D9A"/>
    <w:rsid w:val="001824A1"/>
    <w:rsid w:val="00182F8D"/>
    <w:rsid w:val="001856F9"/>
    <w:rsid w:val="00185832"/>
    <w:rsid w:val="001861BC"/>
    <w:rsid w:val="00186C8C"/>
    <w:rsid w:val="00187375"/>
    <w:rsid w:val="00187863"/>
    <w:rsid w:val="001902AE"/>
    <w:rsid w:val="00190579"/>
    <w:rsid w:val="001905A4"/>
    <w:rsid w:val="001909A3"/>
    <w:rsid w:val="001920CB"/>
    <w:rsid w:val="001932ED"/>
    <w:rsid w:val="00193523"/>
    <w:rsid w:val="00193941"/>
    <w:rsid w:val="00193CF5"/>
    <w:rsid w:val="00194564"/>
    <w:rsid w:val="0019469A"/>
    <w:rsid w:val="001950BB"/>
    <w:rsid w:val="00196139"/>
    <w:rsid w:val="001968D2"/>
    <w:rsid w:val="00196AC2"/>
    <w:rsid w:val="0019726C"/>
    <w:rsid w:val="00197F20"/>
    <w:rsid w:val="001A03FE"/>
    <w:rsid w:val="001A0683"/>
    <w:rsid w:val="001A0861"/>
    <w:rsid w:val="001A11FC"/>
    <w:rsid w:val="001A122F"/>
    <w:rsid w:val="001A12C3"/>
    <w:rsid w:val="001A24CD"/>
    <w:rsid w:val="001A2AF0"/>
    <w:rsid w:val="001A3AD2"/>
    <w:rsid w:val="001A3F15"/>
    <w:rsid w:val="001A41FB"/>
    <w:rsid w:val="001A5037"/>
    <w:rsid w:val="001A5A8D"/>
    <w:rsid w:val="001A6F07"/>
    <w:rsid w:val="001A7317"/>
    <w:rsid w:val="001A7609"/>
    <w:rsid w:val="001A7ABD"/>
    <w:rsid w:val="001A7E02"/>
    <w:rsid w:val="001A7EBA"/>
    <w:rsid w:val="001B0375"/>
    <w:rsid w:val="001B0D00"/>
    <w:rsid w:val="001B1612"/>
    <w:rsid w:val="001B17DD"/>
    <w:rsid w:val="001B23CF"/>
    <w:rsid w:val="001B2488"/>
    <w:rsid w:val="001B2B86"/>
    <w:rsid w:val="001B2F21"/>
    <w:rsid w:val="001B2FCD"/>
    <w:rsid w:val="001B30C5"/>
    <w:rsid w:val="001B33C0"/>
    <w:rsid w:val="001B405B"/>
    <w:rsid w:val="001B44ED"/>
    <w:rsid w:val="001B48BC"/>
    <w:rsid w:val="001B5B9A"/>
    <w:rsid w:val="001B604B"/>
    <w:rsid w:val="001B63CE"/>
    <w:rsid w:val="001B724D"/>
    <w:rsid w:val="001B7461"/>
    <w:rsid w:val="001B7B9A"/>
    <w:rsid w:val="001C0615"/>
    <w:rsid w:val="001C112A"/>
    <w:rsid w:val="001C1AE2"/>
    <w:rsid w:val="001C2290"/>
    <w:rsid w:val="001C314F"/>
    <w:rsid w:val="001C38D9"/>
    <w:rsid w:val="001C55A0"/>
    <w:rsid w:val="001C62E2"/>
    <w:rsid w:val="001C6351"/>
    <w:rsid w:val="001C6D31"/>
    <w:rsid w:val="001C6DC2"/>
    <w:rsid w:val="001C73DF"/>
    <w:rsid w:val="001C7421"/>
    <w:rsid w:val="001C7426"/>
    <w:rsid w:val="001C7636"/>
    <w:rsid w:val="001C7BD8"/>
    <w:rsid w:val="001C7C95"/>
    <w:rsid w:val="001D1501"/>
    <w:rsid w:val="001D1669"/>
    <w:rsid w:val="001D24CA"/>
    <w:rsid w:val="001D2CD8"/>
    <w:rsid w:val="001D43A5"/>
    <w:rsid w:val="001D4AA7"/>
    <w:rsid w:val="001D5A29"/>
    <w:rsid w:val="001D5BB0"/>
    <w:rsid w:val="001D5F18"/>
    <w:rsid w:val="001D62DE"/>
    <w:rsid w:val="001D6479"/>
    <w:rsid w:val="001D73A7"/>
    <w:rsid w:val="001E0076"/>
    <w:rsid w:val="001E11A2"/>
    <w:rsid w:val="001E145D"/>
    <w:rsid w:val="001E1C78"/>
    <w:rsid w:val="001E1E1D"/>
    <w:rsid w:val="001E1E36"/>
    <w:rsid w:val="001E29AB"/>
    <w:rsid w:val="001E2A9F"/>
    <w:rsid w:val="001E2D8E"/>
    <w:rsid w:val="001E3AD4"/>
    <w:rsid w:val="001E639C"/>
    <w:rsid w:val="001E64C0"/>
    <w:rsid w:val="001E67D6"/>
    <w:rsid w:val="001E73DF"/>
    <w:rsid w:val="001E75E0"/>
    <w:rsid w:val="001E7A9E"/>
    <w:rsid w:val="001E7D7D"/>
    <w:rsid w:val="001E7F12"/>
    <w:rsid w:val="001F02F2"/>
    <w:rsid w:val="001F07F4"/>
    <w:rsid w:val="001F098F"/>
    <w:rsid w:val="001F1AC7"/>
    <w:rsid w:val="001F1EDB"/>
    <w:rsid w:val="001F2138"/>
    <w:rsid w:val="001F252E"/>
    <w:rsid w:val="001F298F"/>
    <w:rsid w:val="001F2C28"/>
    <w:rsid w:val="001F3076"/>
    <w:rsid w:val="001F30D8"/>
    <w:rsid w:val="001F3330"/>
    <w:rsid w:val="001F38A5"/>
    <w:rsid w:val="001F3FE5"/>
    <w:rsid w:val="001F412E"/>
    <w:rsid w:val="001F41A8"/>
    <w:rsid w:val="001F41FD"/>
    <w:rsid w:val="001F4DDE"/>
    <w:rsid w:val="001F526B"/>
    <w:rsid w:val="001F581F"/>
    <w:rsid w:val="001F605E"/>
    <w:rsid w:val="001F6272"/>
    <w:rsid w:val="001F6676"/>
    <w:rsid w:val="001F6E96"/>
    <w:rsid w:val="001F7EE4"/>
    <w:rsid w:val="0020040C"/>
    <w:rsid w:val="0020094C"/>
    <w:rsid w:val="00201FB1"/>
    <w:rsid w:val="002034FA"/>
    <w:rsid w:val="00203AC4"/>
    <w:rsid w:val="00203C75"/>
    <w:rsid w:val="00204E35"/>
    <w:rsid w:val="00204E3C"/>
    <w:rsid w:val="00205539"/>
    <w:rsid w:val="002057FD"/>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4014"/>
    <w:rsid w:val="00215A9C"/>
    <w:rsid w:val="002160BD"/>
    <w:rsid w:val="00216699"/>
    <w:rsid w:val="00217C06"/>
    <w:rsid w:val="00217E6C"/>
    <w:rsid w:val="002203B6"/>
    <w:rsid w:val="002211B6"/>
    <w:rsid w:val="0022166B"/>
    <w:rsid w:val="0022363C"/>
    <w:rsid w:val="00224B5C"/>
    <w:rsid w:val="00224C88"/>
    <w:rsid w:val="00224D26"/>
    <w:rsid w:val="002255AF"/>
    <w:rsid w:val="00225C16"/>
    <w:rsid w:val="0022662E"/>
    <w:rsid w:val="00226977"/>
    <w:rsid w:val="00227714"/>
    <w:rsid w:val="00227CA6"/>
    <w:rsid w:val="002300E3"/>
    <w:rsid w:val="002305C2"/>
    <w:rsid w:val="00231147"/>
    <w:rsid w:val="002312E3"/>
    <w:rsid w:val="00231D9E"/>
    <w:rsid w:val="00232BC3"/>
    <w:rsid w:val="00232DB5"/>
    <w:rsid w:val="00233043"/>
    <w:rsid w:val="002333D4"/>
    <w:rsid w:val="00234A22"/>
    <w:rsid w:val="00234AFD"/>
    <w:rsid w:val="002354A3"/>
    <w:rsid w:val="00235D8A"/>
    <w:rsid w:val="0023628B"/>
    <w:rsid w:val="002368CE"/>
    <w:rsid w:val="00236A5E"/>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5DE9"/>
    <w:rsid w:val="00246106"/>
    <w:rsid w:val="00246998"/>
    <w:rsid w:val="00246D25"/>
    <w:rsid w:val="00247604"/>
    <w:rsid w:val="00247AB1"/>
    <w:rsid w:val="002500F5"/>
    <w:rsid w:val="00250685"/>
    <w:rsid w:val="00250861"/>
    <w:rsid w:val="00250A23"/>
    <w:rsid w:val="00251F2F"/>
    <w:rsid w:val="00251F5E"/>
    <w:rsid w:val="0025222F"/>
    <w:rsid w:val="00252A6B"/>
    <w:rsid w:val="0025429F"/>
    <w:rsid w:val="002544F4"/>
    <w:rsid w:val="00254A55"/>
    <w:rsid w:val="00255698"/>
    <w:rsid w:val="00255CF7"/>
    <w:rsid w:val="00256722"/>
    <w:rsid w:val="00256FC3"/>
    <w:rsid w:val="00257B66"/>
    <w:rsid w:val="00257B77"/>
    <w:rsid w:val="002600BE"/>
    <w:rsid w:val="00260CB9"/>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54A"/>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3E88"/>
    <w:rsid w:val="002749F8"/>
    <w:rsid w:val="00274D0C"/>
    <w:rsid w:val="002757BC"/>
    <w:rsid w:val="002767B1"/>
    <w:rsid w:val="00276904"/>
    <w:rsid w:val="0027712F"/>
    <w:rsid w:val="002773A6"/>
    <w:rsid w:val="00277B2B"/>
    <w:rsid w:val="00280003"/>
    <w:rsid w:val="0028065A"/>
    <w:rsid w:val="0028116D"/>
    <w:rsid w:val="002812A1"/>
    <w:rsid w:val="002816FD"/>
    <w:rsid w:val="00281DE1"/>
    <w:rsid w:val="00282198"/>
    <w:rsid w:val="00282274"/>
    <w:rsid w:val="00282831"/>
    <w:rsid w:val="0028301C"/>
    <w:rsid w:val="00283597"/>
    <w:rsid w:val="00284833"/>
    <w:rsid w:val="00285036"/>
    <w:rsid w:val="00285B43"/>
    <w:rsid w:val="00285DD6"/>
    <w:rsid w:val="00286211"/>
    <w:rsid w:val="0028699B"/>
    <w:rsid w:val="002870B2"/>
    <w:rsid w:val="00287A1B"/>
    <w:rsid w:val="00287BCB"/>
    <w:rsid w:val="00290160"/>
    <w:rsid w:val="0029074D"/>
    <w:rsid w:val="0029161D"/>
    <w:rsid w:val="002923AD"/>
    <w:rsid w:val="002923C0"/>
    <w:rsid w:val="002923CC"/>
    <w:rsid w:val="00292625"/>
    <w:rsid w:val="0029288A"/>
    <w:rsid w:val="002928AF"/>
    <w:rsid w:val="002929C7"/>
    <w:rsid w:val="00293D94"/>
    <w:rsid w:val="002940D0"/>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358F"/>
    <w:rsid w:val="002A4267"/>
    <w:rsid w:val="002A4D50"/>
    <w:rsid w:val="002A50E4"/>
    <w:rsid w:val="002A6385"/>
    <w:rsid w:val="002A6835"/>
    <w:rsid w:val="002A6A14"/>
    <w:rsid w:val="002A6DA5"/>
    <w:rsid w:val="002A7A2C"/>
    <w:rsid w:val="002A7CEA"/>
    <w:rsid w:val="002B1900"/>
    <w:rsid w:val="002B2663"/>
    <w:rsid w:val="002B27B0"/>
    <w:rsid w:val="002B2CF8"/>
    <w:rsid w:val="002B3834"/>
    <w:rsid w:val="002B3890"/>
    <w:rsid w:val="002B3905"/>
    <w:rsid w:val="002B390B"/>
    <w:rsid w:val="002B3A52"/>
    <w:rsid w:val="002B3E68"/>
    <w:rsid w:val="002B444C"/>
    <w:rsid w:val="002B46AE"/>
    <w:rsid w:val="002B4E7B"/>
    <w:rsid w:val="002B5AA4"/>
    <w:rsid w:val="002B6B5E"/>
    <w:rsid w:val="002B6BC4"/>
    <w:rsid w:val="002B6C7C"/>
    <w:rsid w:val="002B6E52"/>
    <w:rsid w:val="002B7B55"/>
    <w:rsid w:val="002B7BBC"/>
    <w:rsid w:val="002B7D61"/>
    <w:rsid w:val="002C0110"/>
    <w:rsid w:val="002C03ED"/>
    <w:rsid w:val="002C090F"/>
    <w:rsid w:val="002C0D88"/>
    <w:rsid w:val="002C13E7"/>
    <w:rsid w:val="002C18D8"/>
    <w:rsid w:val="002C2099"/>
    <w:rsid w:val="002C233C"/>
    <w:rsid w:val="002C3C3E"/>
    <w:rsid w:val="002C3D95"/>
    <w:rsid w:val="002C4020"/>
    <w:rsid w:val="002C427B"/>
    <w:rsid w:val="002C437F"/>
    <w:rsid w:val="002C4532"/>
    <w:rsid w:val="002C4650"/>
    <w:rsid w:val="002C4703"/>
    <w:rsid w:val="002C4A79"/>
    <w:rsid w:val="002C4EED"/>
    <w:rsid w:val="002C5897"/>
    <w:rsid w:val="002C619E"/>
    <w:rsid w:val="002C680D"/>
    <w:rsid w:val="002C6B38"/>
    <w:rsid w:val="002C70CD"/>
    <w:rsid w:val="002C7264"/>
    <w:rsid w:val="002C764C"/>
    <w:rsid w:val="002C781B"/>
    <w:rsid w:val="002C7949"/>
    <w:rsid w:val="002C7C76"/>
    <w:rsid w:val="002D03DF"/>
    <w:rsid w:val="002D0EFC"/>
    <w:rsid w:val="002D178B"/>
    <w:rsid w:val="002D1CF6"/>
    <w:rsid w:val="002D1DF6"/>
    <w:rsid w:val="002D1E69"/>
    <w:rsid w:val="002D2287"/>
    <w:rsid w:val="002D241E"/>
    <w:rsid w:val="002D2512"/>
    <w:rsid w:val="002D2AAE"/>
    <w:rsid w:val="002D2C41"/>
    <w:rsid w:val="002D31D7"/>
    <w:rsid w:val="002D31E0"/>
    <w:rsid w:val="002D38B4"/>
    <w:rsid w:val="002D40BB"/>
    <w:rsid w:val="002D4886"/>
    <w:rsid w:val="002D4A49"/>
    <w:rsid w:val="002D4B32"/>
    <w:rsid w:val="002D4B65"/>
    <w:rsid w:val="002D4C0D"/>
    <w:rsid w:val="002D5AC7"/>
    <w:rsid w:val="002D5E40"/>
    <w:rsid w:val="002D6786"/>
    <w:rsid w:val="002D738C"/>
    <w:rsid w:val="002E0345"/>
    <w:rsid w:val="002E0404"/>
    <w:rsid w:val="002E059C"/>
    <w:rsid w:val="002E05B5"/>
    <w:rsid w:val="002E10D4"/>
    <w:rsid w:val="002E1808"/>
    <w:rsid w:val="002E19E1"/>
    <w:rsid w:val="002E1FBE"/>
    <w:rsid w:val="002E20DE"/>
    <w:rsid w:val="002E21A9"/>
    <w:rsid w:val="002E2556"/>
    <w:rsid w:val="002E28ED"/>
    <w:rsid w:val="002E2915"/>
    <w:rsid w:val="002E2A25"/>
    <w:rsid w:val="002E3512"/>
    <w:rsid w:val="002E35F1"/>
    <w:rsid w:val="002E35FD"/>
    <w:rsid w:val="002E37F0"/>
    <w:rsid w:val="002E37FF"/>
    <w:rsid w:val="002E3E1A"/>
    <w:rsid w:val="002E413B"/>
    <w:rsid w:val="002E41E7"/>
    <w:rsid w:val="002E482F"/>
    <w:rsid w:val="002E48DD"/>
    <w:rsid w:val="002E4CD0"/>
    <w:rsid w:val="002E6444"/>
    <w:rsid w:val="002E69B8"/>
    <w:rsid w:val="002F03DD"/>
    <w:rsid w:val="002F11FA"/>
    <w:rsid w:val="002F1FA7"/>
    <w:rsid w:val="002F22D8"/>
    <w:rsid w:val="002F22E0"/>
    <w:rsid w:val="002F2CD7"/>
    <w:rsid w:val="002F3425"/>
    <w:rsid w:val="002F34C1"/>
    <w:rsid w:val="002F3516"/>
    <w:rsid w:val="002F369D"/>
    <w:rsid w:val="002F39BE"/>
    <w:rsid w:val="002F3E72"/>
    <w:rsid w:val="002F3F30"/>
    <w:rsid w:val="002F410A"/>
    <w:rsid w:val="002F4AC0"/>
    <w:rsid w:val="002F4CC7"/>
    <w:rsid w:val="002F50DF"/>
    <w:rsid w:val="002F56ED"/>
    <w:rsid w:val="002F5C04"/>
    <w:rsid w:val="002F5D31"/>
    <w:rsid w:val="002F695D"/>
    <w:rsid w:val="002F7D7A"/>
    <w:rsid w:val="00300201"/>
    <w:rsid w:val="003005CE"/>
    <w:rsid w:val="00300C9A"/>
    <w:rsid w:val="00301037"/>
    <w:rsid w:val="00301142"/>
    <w:rsid w:val="00301D49"/>
    <w:rsid w:val="00301DBF"/>
    <w:rsid w:val="00302E43"/>
    <w:rsid w:val="0030399C"/>
    <w:rsid w:val="00303DFF"/>
    <w:rsid w:val="00303EBF"/>
    <w:rsid w:val="00304376"/>
    <w:rsid w:val="003044D9"/>
    <w:rsid w:val="00304615"/>
    <w:rsid w:val="0030462C"/>
    <w:rsid w:val="00304767"/>
    <w:rsid w:val="00304871"/>
    <w:rsid w:val="00304D9F"/>
    <w:rsid w:val="00304E78"/>
    <w:rsid w:val="00305CAE"/>
    <w:rsid w:val="00305EC5"/>
    <w:rsid w:val="003062F1"/>
    <w:rsid w:val="0030660F"/>
    <w:rsid w:val="00306769"/>
    <w:rsid w:val="003109B0"/>
    <w:rsid w:val="003111B3"/>
    <w:rsid w:val="003115A2"/>
    <w:rsid w:val="00311D2C"/>
    <w:rsid w:val="00312276"/>
    <w:rsid w:val="00312451"/>
    <w:rsid w:val="0031441F"/>
    <w:rsid w:val="00314711"/>
    <w:rsid w:val="00314A25"/>
    <w:rsid w:val="00314DEE"/>
    <w:rsid w:val="00314EDE"/>
    <w:rsid w:val="003150BA"/>
    <w:rsid w:val="00315E65"/>
    <w:rsid w:val="00317122"/>
    <w:rsid w:val="003175E6"/>
    <w:rsid w:val="00320078"/>
    <w:rsid w:val="00320346"/>
    <w:rsid w:val="0032094D"/>
    <w:rsid w:val="00320D97"/>
    <w:rsid w:val="00322088"/>
    <w:rsid w:val="0032227B"/>
    <w:rsid w:val="003222EC"/>
    <w:rsid w:val="00323141"/>
    <w:rsid w:val="003231FF"/>
    <w:rsid w:val="00323B29"/>
    <w:rsid w:val="00324840"/>
    <w:rsid w:val="003250DB"/>
    <w:rsid w:val="0032547B"/>
    <w:rsid w:val="00326645"/>
    <w:rsid w:val="003269A0"/>
    <w:rsid w:val="003269BE"/>
    <w:rsid w:val="00326A41"/>
    <w:rsid w:val="00326A5F"/>
    <w:rsid w:val="003271A7"/>
    <w:rsid w:val="003271BA"/>
    <w:rsid w:val="003273F2"/>
    <w:rsid w:val="003306EF"/>
    <w:rsid w:val="003318A7"/>
    <w:rsid w:val="00331B12"/>
    <w:rsid w:val="00331E8D"/>
    <w:rsid w:val="00331EBE"/>
    <w:rsid w:val="00332745"/>
    <w:rsid w:val="00332BC1"/>
    <w:rsid w:val="00334AB6"/>
    <w:rsid w:val="003352D6"/>
    <w:rsid w:val="003353B6"/>
    <w:rsid w:val="0033575D"/>
    <w:rsid w:val="003368D9"/>
    <w:rsid w:val="00336FB0"/>
    <w:rsid w:val="0033705B"/>
    <w:rsid w:val="003373F5"/>
    <w:rsid w:val="0033771C"/>
    <w:rsid w:val="00337B90"/>
    <w:rsid w:val="00337C7F"/>
    <w:rsid w:val="00340129"/>
    <w:rsid w:val="0034017D"/>
    <w:rsid w:val="00340ADB"/>
    <w:rsid w:val="00340F25"/>
    <w:rsid w:val="003417E2"/>
    <w:rsid w:val="00341DEA"/>
    <w:rsid w:val="00342FB8"/>
    <w:rsid w:val="00343A63"/>
    <w:rsid w:val="003446F0"/>
    <w:rsid w:val="00344AB9"/>
    <w:rsid w:val="00344B08"/>
    <w:rsid w:val="00344D4D"/>
    <w:rsid w:val="00345353"/>
    <w:rsid w:val="0034542D"/>
    <w:rsid w:val="00345BFE"/>
    <w:rsid w:val="00345F78"/>
    <w:rsid w:val="00346B46"/>
    <w:rsid w:val="00346DC4"/>
    <w:rsid w:val="00346DE7"/>
    <w:rsid w:val="00347399"/>
    <w:rsid w:val="00347421"/>
    <w:rsid w:val="0034744F"/>
    <w:rsid w:val="003507DA"/>
    <w:rsid w:val="003509FC"/>
    <w:rsid w:val="0035164B"/>
    <w:rsid w:val="00351C5F"/>
    <w:rsid w:val="00351D38"/>
    <w:rsid w:val="003524C4"/>
    <w:rsid w:val="003534A6"/>
    <w:rsid w:val="003537C6"/>
    <w:rsid w:val="00353C26"/>
    <w:rsid w:val="00354469"/>
    <w:rsid w:val="00354B0D"/>
    <w:rsid w:val="00356212"/>
    <w:rsid w:val="00356647"/>
    <w:rsid w:val="003566F7"/>
    <w:rsid w:val="003567A0"/>
    <w:rsid w:val="003572D1"/>
    <w:rsid w:val="00357305"/>
    <w:rsid w:val="00357F92"/>
    <w:rsid w:val="00360548"/>
    <w:rsid w:val="00360DAE"/>
    <w:rsid w:val="0036354D"/>
    <w:rsid w:val="003638B8"/>
    <w:rsid w:val="00364601"/>
    <w:rsid w:val="00365398"/>
    <w:rsid w:val="003658CF"/>
    <w:rsid w:val="003659C0"/>
    <w:rsid w:val="00366695"/>
    <w:rsid w:val="003673B5"/>
    <w:rsid w:val="00367502"/>
    <w:rsid w:val="0037089B"/>
    <w:rsid w:val="00370937"/>
    <w:rsid w:val="00372175"/>
    <w:rsid w:val="00372DDC"/>
    <w:rsid w:val="003739C5"/>
    <w:rsid w:val="00374F8D"/>
    <w:rsid w:val="003757FE"/>
    <w:rsid w:val="00375A11"/>
    <w:rsid w:val="00376263"/>
    <w:rsid w:val="00376453"/>
    <w:rsid w:val="00376C6E"/>
    <w:rsid w:val="00377A5D"/>
    <w:rsid w:val="00377CE6"/>
    <w:rsid w:val="00377E84"/>
    <w:rsid w:val="003801EE"/>
    <w:rsid w:val="00381029"/>
    <w:rsid w:val="003812A4"/>
    <w:rsid w:val="00381E1B"/>
    <w:rsid w:val="0038283B"/>
    <w:rsid w:val="003832F7"/>
    <w:rsid w:val="0038363D"/>
    <w:rsid w:val="00383803"/>
    <w:rsid w:val="00383FF0"/>
    <w:rsid w:val="0038412F"/>
    <w:rsid w:val="00384145"/>
    <w:rsid w:val="00384660"/>
    <w:rsid w:val="00384CF2"/>
    <w:rsid w:val="00384D17"/>
    <w:rsid w:val="00384FBB"/>
    <w:rsid w:val="0038595F"/>
    <w:rsid w:val="003859B0"/>
    <w:rsid w:val="00386F32"/>
    <w:rsid w:val="00387275"/>
    <w:rsid w:val="00387702"/>
    <w:rsid w:val="003905A4"/>
    <w:rsid w:val="003905B5"/>
    <w:rsid w:val="003908A8"/>
    <w:rsid w:val="00390D3E"/>
    <w:rsid w:val="00391435"/>
    <w:rsid w:val="00391976"/>
    <w:rsid w:val="0039431B"/>
    <w:rsid w:val="00394E75"/>
    <w:rsid w:val="00395781"/>
    <w:rsid w:val="00395F22"/>
    <w:rsid w:val="0039634D"/>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45A"/>
    <w:rsid w:val="003A5576"/>
    <w:rsid w:val="003A5C6E"/>
    <w:rsid w:val="003A6000"/>
    <w:rsid w:val="003A644F"/>
    <w:rsid w:val="003A6A56"/>
    <w:rsid w:val="003A6F8C"/>
    <w:rsid w:val="003A7DB4"/>
    <w:rsid w:val="003B0832"/>
    <w:rsid w:val="003B0F76"/>
    <w:rsid w:val="003B0FE5"/>
    <w:rsid w:val="003B1CDA"/>
    <w:rsid w:val="003B223E"/>
    <w:rsid w:val="003B2735"/>
    <w:rsid w:val="003B2B6A"/>
    <w:rsid w:val="003B2CFA"/>
    <w:rsid w:val="003B2ECD"/>
    <w:rsid w:val="003B2ECF"/>
    <w:rsid w:val="003B32F6"/>
    <w:rsid w:val="003B41AF"/>
    <w:rsid w:val="003B43B6"/>
    <w:rsid w:val="003B4D3E"/>
    <w:rsid w:val="003B661A"/>
    <w:rsid w:val="003B6FCE"/>
    <w:rsid w:val="003B768E"/>
    <w:rsid w:val="003C0934"/>
    <w:rsid w:val="003C0D6E"/>
    <w:rsid w:val="003C0D70"/>
    <w:rsid w:val="003C10E9"/>
    <w:rsid w:val="003C1DA8"/>
    <w:rsid w:val="003C3336"/>
    <w:rsid w:val="003C3CD1"/>
    <w:rsid w:val="003C4257"/>
    <w:rsid w:val="003C4B87"/>
    <w:rsid w:val="003C4BB8"/>
    <w:rsid w:val="003C5B93"/>
    <w:rsid w:val="003C6850"/>
    <w:rsid w:val="003C69BE"/>
    <w:rsid w:val="003C71A6"/>
    <w:rsid w:val="003C71BB"/>
    <w:rsid w:val="003C79CF"/>
    <w:rsid w:val="003D0243"/>
    <w:rsid w:val="003D0C72"/>
    <w:rsid w:val="003D1CD9"/>
    <w:rsid w:val="003D228A"/>
    <w:rsid w:val="003D2CBD"/>
    <w:rsid w:val="003D3111"/>
    <w:rsid w:val="003D3460"/>
    <w:rsid w:val="003D3E9C"/>
    <w:rsid w:val="003D3F49"/>
    <w:rsid w:val="003D4008"/>
    <w:rsid w:val="003D40D8"/>
    <w:rsid w:val="003D4338"/>
    <w:rsid w:val="003D46B5"/>
    <w:rsid w:val="003D6789"/>
    <w:rsid w:val="003D6C27"/>
    <w:rsid w:val="003D7B76"/>
    <w:rsid w:val="003E1784"/>
    <w:rsid w:val="003E1910"/>
    <w:rsid w:val="003E2155"/>
    <w:rsid w:val="003E233B"/>
    <w:rsid w:val="003E260A"/>
    <w:rsid w:val="003E28E8"/>
    <w:rsid w:val="003E2C41"/>
    <w:rsid w:val="003E322F"/>
    <w:rsid w:val="003E34AA"/>
    <w:rsid w:val="003E36EF"/>
    <w:rsid w:val="003E38A8"/>
    <w:rsid w:val="003E3A4B"/>
    <w:rsid w:val="003E3C3E"/>
    <w:rsid w:val="003E3D14"/>
    <w:rsid w:val="003E578F"/>
    <w:rsid w:val="003F0298"/>
    <w:rsid w:val="003F0592"/>
    <w:rsid w:val="003F0EFC"/>
    <w:rsid w:val="003F1C7A"/>
    <w:rsid w:val="003F1DBD"/>
    <w:rsid w:val="003F2A57"/>
    <w:rsid w:val="003F440E"/>
    <w:rsid w:val="003F4CF9"/>
    <w:rsid w:val="003F50A3"/>
    <w:rsid w:val="003F5C5C"/>
    <w:rsid w:val="003F60A5"/>
    <w:rsid w:val="003F60C0"/>
    <w:rsid w:val="003F6477"/>
    <w:rsid w:val="003F6A05"/>
    <w:rsid w:val="003F6DDB"/>
    <w:rsid w:val="003F7AB5"/>
    <w:rsid w:val="003F7AE3"/>
    <w:rsid w:val="004004A9"/>
    <w:rsid w:val="00400A07"/>
    <w:rsid w:val="00401298"/>
    <w:rsid w:val="004017E5"/>
    <w:rsid w:val="00401F92"/>
    <w:rsid w:val="00402635"/>
    <w:rsid w:val="00402705"/>
    <w:rsid w:val="004028A7"/>
    <w:rsid w:val="004028B4"/>
    <w:rsid w:val="004032DA"/>
    <w:rsid w:val="004042DB"/>
    <w:rsid w:val="0040750A"/>
    <w:rsid w:val="00407773"/>
    <w:rsid w:val="00407D61"/>
    <w:rsid w:val="00407DD5"/>
    <w:rsid w:val="00410CAC"/>
    <w:rsid w:val="00411E3A"/>
    <w:rsid w:val="004121B8"/>
    <w:rsid w:val="004126C6"/>
    <w:rsid w:val="00412841"/>
    <w:rsid w:val="004133A0"/>
    <w:rsid w:val="00413507"/>
    <w:rsid w:val="00413B22"/>
    <w:rsid w:val="00413D57"/>
    <w:rsid w:val="004143A2"/>
    <w:rsid w:val="004149FF"/>
    <w:rsid w:val="00414D87"/>
    <w:rsid w:val="00414F04"/>
    <w:rsid w:val="0041530E"/>
    <w:rsid w:val="00415313"/>
    <w:rsid w:val="004154A7"/>
    <w:rsid w:val="004159F3"/>
    <w:rsid w:val="00415C92"/>
    <w:rsid w:val="0041754F"/>
    <w:rsid w:val="00420028"/>
    <w:rsid w:val="00420892"/>
    <w:rsid w:val="00420B0C"/>
    <w:rsid w:val="00420C1F"/>
    <w:rsid w:val="00421035"/>
    <w:rsid w:val="00421143"/>
    <w:rsid w:val="004212A2"/>
    <w:rsid w:val="00421AA9"/>
    <w:rsid w:val="00422025"/>
    <w:rsid w:val="0042245E"/>
    <w:rsid w:val="0042277D"/>
    <w:rsid w:val="00422A1D"/>
    <w:rsid w:val="00422F42"/>
    <w:rsid w:val="00423D6B"/>
    <w:rsid w:val="00423F80"/>
    <w:rsid w:val="0042432A"/>
    <w:rsid w:val="004248DD"/>
    <w:rsid w:val="00424DF6"/>
    <w:rsid w:val="0042560F"/>
    <w:rsid w:val="00425637"/>
    <w:rsid w:val="00425ACA"/>
    <w:rsid w:val="00426EDF"/>
    <w:rsid w:val="00427146"/>
    <w:rsid w:val="004275A3"/>
    <w:rsid w:val="0043084B"/>
    <w:rsid w:val="00430E6A"/>
    <w:rsid w:val="00431C13"/>
    <w:rsid w:val="00431CE7"/>
    <w:rsid w:val="00431D7D"/>
    <w:rsid w:val="0043231B"/>
    <w:rsid w:val="0043280B"/>
    <w:rsid w:val="00432F17"/>
    <w:rsid w:val="0043308A"/>
    <w:rsid w:val="004336E5"/>
    <w:rsid w:val="00433876"/>
    <w:rsid w:val="00434BE8"/>
    <w:rsid w:val="0043591E"/>
    <w:rsid w:val="00435D41"/>
    <w:rsid w:val="0043690B"/>
    <w:rsid w:val="004369DB"/>
    <w:rsid w:val="00436DF3"/>
    <w:rsid w:val="00437302"/>
    <w:rsid w:val="00437827"/>
    <w:rsid w:val="00437D01"/>
    <w:rsid w:val="004400CA"/>
    <w:rsid w:val="00441044"/>
    <w:rsid w:val="00441330"/>
    <w:rsid w:val="004420F9"/>
    <w:rsid w:val="004425C1"/>
    <w:rsid w:val="00442A93"/>
    <w:rsid w:val="0044307C"/>
    <w:rsid w:val="004438E3"/>
    <w:rsid w:val="00443D58"/>
    <w:rsid w:val="00444AA1"/>
    <w:rsid w:val="00444DAE"/>
    <w:rsid w:val="0044598B"/>
    <w:rsid w:val="0044655B"/>
    <w:rsid w:val="00446771"/>
    <w:rsid w:val="0044697D"/>
    <w:rsid w:val="004476C0"/>
    <w:rsid w:val="00447812"/>
    <w:rsid w:val="0044790C"/>
    <w:rsid w:val="00447B60"/>
    <w:rsid w:val="00450CE1"/>
    <w:rsid w:val="00451046"/>
    <w:rsid w:val="00451294"/>
    <w:rsid w:val="00451E03"/>
    <w:rsid w:val="004525DD"/>
    <w:rsid w:val="00452859"/>
    <w:rsid w:val="004529B5"/>
    <w:rsid w:val="00453380"/>
    <w:rsid w:val="004535FD"/>
    <w:rsid w:val="00453B54"/>
    <w:rsid w:val="00453D03"/>
    <w:rsid w:val="00453FF8"/>
    <w:rsid w:val="004541BA"/>
    <w:rsid w:val="004547C3"/>
    <w:rsid w:val="00454E81"/>
    <w:rsid w:val="0045524F"/>
    <w:rsid w:val="0045557D"/>
    <w:rsid w:val="00455A89"/>
    <w:rsid w:val="004560CF"/>
    <w:rsid w:val="00456272"/>
    <w:rsid w:val="00456285"/>
    <w:rsid w:val="004563DB"/>
    <w:rsid w:val="00456412"/>
    <w:rsid w:val="004564A2"/>
    <w:rsid w:val="00456942"/>
    <w:rsid w:val="0045796D"/>
    <w:rsid w:val="004613AA"/>
    <w:rsid w:val="0046181F"/>
    <w:rsid w:val="00462227"/>
    <w:rsid w:val="00462773"/>
    <w:rsid w:val="004635A1"/>
    <w:rsid w:val="00463725"/>
    <w:rsid w:val="00464E2F"/>
    <w:rsid w:val="004655BC"/>
    <w:rsid w:val="004657A9"/>
    <w:rsid w:val="004662F1"/>
    <w:rsid w:val="004667E8"/>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77138"/>
    <w:rsid w:val="00480B55"/>
    <w:rsid w:val="00481BA1"/>
    <w:rsid w:val="00481C75"/>
    <w:rsid w:val="004821B2"/>
    <w:rsid w:val="0048279D"/>
    <w:rsid w:val="004829BF"/>
    <w:rsid w:val="00482E1E"/>
    <w:rsid w:val="00483123"/>
    <w:rsid w:val="00483D44"/>
    <w:rsid w:val="00483EC7"/>
    <w:rsid w:val="004840E7"/>
    <w:rsid w:val="00484284"/>
    <w:rsid w:val="0048448B"/>
    <w:rsid w:val="004846B0"/>
    <w:rsid w:val="004855C8"/>
    <w:rsid w:val="00485D62"/>
    <w:rsid w:val="004866B6"/>
    <w:rsid w:val="00486AC9"/>
    <w:rsid w:val="00486E8D"/>
    <w:rsid w:val="00487523"/>
    <w:rsid w:val="0049006D"/>
    <w:rsid w:val="004907B9"/>
    <w:rsid w:val="0049081B"/>
    <w:rsid w:val="00491AED"/>
    <w:rsid w:val="00491C7B"/>
    <w:rsid w:val="00491D96"/>
    <w:rsid w:val="00491E83"/>
    <w:rsid w:val="0049252B"/>
    <w:rsid w:val="004925DC"/>
    <w:rsid w:val="004926AD"/>
    <w:rsid w:val="004929B1"/>
    <w:rsid w:val="0049316B"/>
    <w:rsid w:val="0049318C"/>
    <w:rsid w:val="00493483"/>
    <w:rsid w:val="00493602"/>
    <w:rsid w:val="00494101"/>
    <w:rsid w:val="00494339"/>
    <w:rsid w:val="00495202"/>
    <w:rsid w:val="00495654"/>
    <w:rsid w:val="00495670"/>
    <w:rsid w:val="00495E50"/>
    <w:rsid w:val="00495F27"/>
    <w:rsid w:val="00495FBC"/>
    <w:rsid w:val="004960CF"/>
    <w:rsid w:val="004960ED"/>
    <w:rsid w:val="004964FF"/>
    <w:rsid w:val="00496500"/>
    <w:rsid w:val="004970A4"/>
    <w:rsid w:val="00497164"/>
    <w:rsid w:val="00497ACD"/>
    <w:rsid w:val="00497B78"/>
    <w:rsid w:val="004A031D"/>
    <w:rsid w:val="004A0574"/>
    <w:rsid w:val="004A1109"/>
    <w:rsid w:val="004A1A84"/>
    <w:rsid w:val="004A1F0E"/>
    <w:rsid w:val="004A2D84"/>
    <w:rsid w:val="004A2EAD"/>
    <w:rsid w:val="004A31C5"/>
    <w:rsid w:val="004A3366"/>
    <w:rsid w:val="004A362F"/>
    <w:rsid w:val="004A3909"/>
    <w:rsid w:val="004A390B"/>
    <w:rsid w:val="004A3C0F"/>
    <w:rsid w:val="004A4C32"/>
    <w:rsid w:val="004A531B"/>
    <w:rsid w:val="004A59C0"/>
    <w:rsid w:val="004A59CB"/>
    <w:rsid w:val="004A5DC7"/>
    <w:rsid w:val="004A6067"/>
    <w:rsid w:val="004A6343"/>
    <w:rsid w:val="004A6467"/>
    <w:rsid w:val="004A714E"/>
    <w:rsid w:val="004A727B"/>
    <w:rsid w:val="004A7791"/>
    <w:rsid w:val="004B0377"/>
    <w:rsid w:val="004B05B1"/>
    <w:rsid w:val="004B08EE"/>
    <w:rsid w:val="004B0C9E"/>
    <w:rsid w:val="004B10FB"/>
    <w:rsid w:val="004B1128"/>
    <w:rsid w:val="004B1563"/>
    <w:rsid w:val="004B302E"/>
    <w:rsid w:val="004B45B6"/>
    <w:rsid w:val="004B463E"/>
    <w:rsid w:val="004B5FBF"/>
    <w:rsid w:val="004B61D1"/>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7366"/>
    <w:rsid w:val="004C79E2"/>
    <w:rsid w:val="004D0908"/>
    <w:rsid w:val="004D09FE"/>
    <w:rsid w:val="004D0C0E"/>
    <w:rsid w:val="004D1132"/>
    <w:rsid w:val="004D19A2"/>
    <w:rsid w:val="004D1C58"/>
    <w:rsid w:val="004D2501"/>
    <w:rsid w:val="004D2914"/>
    <w:rsid w:val="004D297C"/>
    <w:rsid w:val="004D393F"/>
    <w:rsid w:val="004D4EB0"/>
    <w:rsid w:val="004D5261"/>
    <w:rsid w:val="004D53DA"/>
    <w:rsid w:val="004D5885"/>
    <w:rsid w:val="004D58BC"/>
    <w:rsid w:val="004D650F"/>
    <w:rsid w:val="004D6753"/>
    <w:rsid w:val="004D6917"/>
    <w:rsid w:val="004E0889"/>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2838"/>
    <w:rsid w:val="004F2AF5"/>
    <w:rsid w:val="004F3A7E"/>
    <w:rsid w:val="004F4323"/>
    <w:rsid w:val="004F47AF"/>
    <w:rsid w:val="004F4DA1"/>
    <w:rsid w:val="004F4DD0"/>
    <w:rsid w:val="004F4E98"/>
    <w:rsid w:val="004F6A74"/>
    <w:rsid w:val="004F6A7D"/>
    <w:rsid w:val="004F6F70"/>
    <w:rsid w:val="004F7284"/>
    <w:rsid w:val="004F73A7"/>
    <w:rsid w:val="004F7958"/>
    <w:rsid w:val="005000BA"/>
    <w:rsid w:val="00501227"/>
    <w:rsid w:val="00501980"/>
    <w:rsid w:val="00501F62"/>
    <w:rsid w:val="0050283E"/>
    <w:rsid w:val="0050302C"/>
    <w:rsid w:val="00503504"/>
    <w:rsid w:val="00504529"/>
    <w:rsid w:val="00504807"/>
    <w:rsid w:val="0050497F"/>
    <w:rsid w:val="0050520A"/>
    <w:rsid w:val="00505501"/>
    <w:rsid w:val="00506616"/>
    <w:rsid w:val="00506A4B"/>
    <w:rsid w:val="005074CF"/>
    <w:rsid w:val="00510AF6"/>
    <w:rsid w:val="00510FFB"/>
    <w:rsid w:val="00511F5A"/>
    <w:rsid w:val="005128EC"/>
    <w:rsid w:val="00513EE2"/>
    <w:rsid w:val="0051455F"/>
    <w:rsid w:val="00514813"/>
    <w:rsid w:val="00515648"/>
    <w:rsid w:val="005158B5"/>
    <w:rsid w:val="00515A4E"/>
    <w:rsid w:val="00515A8E"/>
    <w:rsid w:val="00516D8F"/>
    <w:rsid w:val="005170A5"/>
    <w:rsid w:val="00517D37"/>
    <w:rsid w:val="00521720"/>
    <w:rsid w:val="00521E43"/>
    <w:rsid w:val="0052219E"/>
    <w:rsid w:val="00522555"/>
    <w:rsid w:val="00522CB8"/>
    <w:rsid w:val="00523250"/>
    <w:rsid w:val="00523488"/>
    <w:rsid w:val="0052349C"/>
    <w:rsid w:val="005234FE"/>
    <w:rsid w:val="0052366A"/>
    <w:rsid w:val="0052383C"/>
    <w:rsid w:val="00523994"/>
    <w:rsid w:val="00523C5A"/>
    <w:rsid w:val="00523E95"/>
    <w:rsid w:val="00523FC3"/>
    <w:rsid w:val="005244E4"/>
    <w:rsid w:val="005247EF"/>
    <w:rsid w:val="00524894"/>
    <w:rsid w:val="00526208"/>
    <w:rsid w:val="0052740C"/>
    <w:rsid w:val="005311F9"/>
    <w:rsid w:val="005315C3"/>
    <w:rsid w:val="005316F6"/>
    <w:rsid w:val="00532EE2"/>
    <w:rsid w:val="00532FD2"/>
    <w:rsid w:val="00533001"/>
    <w:rsid w:val="00533723"/>
    <w:rsid w:val="0053491A"/>
    <w:rsid w:val="005350C7"/>
    <w:rsid w:val="00535625"/>
    <w:rsid w:val="00535831"/>
    <w:rsid w:val="00535FA9"/>
    <w:rsid w:val="00536175"/>
    <w:rsid w:val="0053650C"/>
    <w:rsid w:val="00536FBF"/>
    <w:rsid w:val="00536FFF"/>
    <w:rsid w:val="00537541"/>
    <w:rsid w:val="00540198"/>
    <w:rsid w:val="005406C0"/>
    <w:rsid w:val="005411B3"/>
    <w:rsid w:val="0054148C"/>
    <w:rsid w:val="00541596"/>
    <w:rsid w:val="005425D2"/>
    <w:rsid w:val="00543945"/>
    <w:rsid w:val="0054409B"/>
    <w:rsid w:val="00544464"/>
    <w:rsid w:val="005449F2"/>
    <w:rsid w:val="00544A2F"/>
    <w:rsid w:val="00544BD7"/>
    <w:rsid w:val="005459C6"/>
    <w:rsid w:val="00545B40"/>
    <w:rsid w:val="00545FEA"/>
    <w:rsid w:val="005474F0"/>
    <w:rsid w:val="005477C9"/>
    <w:rsid w:val="0055073B"/>
    <w:rsid w:val="00550BC2"/>
    <w:rsid w:val="00550CDC"/>
    <w:rsid w:val="00551262"/>
    <w:rsid w:val="00551365"/>
    <w:rsid w:val="0055136A"/>
    <w:rsid w:val="0055142D"/>
    <w:rsid w:val="005520E7"/>
    <w:rsid w:val="005521D6"/>
    <w:rsid w:val="00552502"/>
    <w:rsid w:val="00552775"/>
    <w:rsid w:val="00552900"/>
    <w:rsid w:val="005529AF"/>
    <w:rsid w:val="005537C3"/>
    <w:rsid w:val="00556D8B"/>
    <w:rsid w:val="00557858"/>
    <w:rsid w:val="0056160E"/>
    <w:rsid w:val="00561FB6"/>
    <w:rsid w:val="005620E4"/>
    <w:rsid w:val="00562880"/>
    <w:rsid w:val="00563B2D"/>
    <w:rsid w:val="00564317"/>
    <w:rsid w:val="005648F1"/>
    <w:rsid w:val="005654C5"/>
    <w:rsid w:val="00566255"/>
    <w:rsid w:val="005667D7"/>
    <w:rsid w:val="00566EA1"/>
    <w:rsid w:val="00567871"/>
    <w:rsid w:val="00567E29"/>
    <w:rsid w:val="0057054C"/>
    <w:rsid w:val="005705AA"/>
    <w:rsid w:val="0057135A"/>
    <w:rsid w:val="00571446"/>
    <w:rsid w:val="00573317"/>
    <w:rsid w:val="00573D62"/>
    <w:rsid w:val="005740F4"/>
    <w:rsid w:val="00574115"/>
    <w:rsid w:val="00575169"/>
    <w:rsid w:val="0057569F"/>
    <w:rsid w:val="00575A15"/>
    <w:rsid w:val="00575AF6"/>
    <w:rsid w:val="0057713D"/>
    <w:rsid w:val="005771FB"/>
    <w:rsid w:val="00580113"/>
    <w:rsid w:val="00580C39"/>
    <w:rsid w:val="00581192"/>
    <w:rsid w:val="0058121E"/>
    <w:rsid w:val="005813A3"/>
    <w:rsid w:val="005814E8"/>
    <w:rsid w:val="005815E3"/>
    <w:rsid w:val="0058186B"/>
    <w:rsid w:val="00581FA5"/>
    <w:rsid w:val="005826DC"/>
    <w:rsid w:val="005828A4"/>
    <w:rsid w:val="005830D1"/>
    <w:rsid w:val="00583473"/>
    <w:rsid w:val="00583594"/>
    <w:rsid w:val="00583F45"/>
    <w:rsid w:val="00585448"/>
    <w:rsid w:val="005856E8"/>
    <w:rsid w:val="00586410"/>
    <w:rsid w:val="00587AF0"/>
    <w:rsid w:val="00587B7E"/>
    <w:rsid w:val="00587D0E"/>
    <w:rsid w:val="00590D28"/>
    <w:rsid w:val="005914AD"/>
    <w:rsid w:val="00591873"/>
    <w:rsid w:val="00591BEC"/>
    <w:rsid w:val="00592346"/>
    <w:rsid w:val="0059266D"/>
    <w:rsid w:val="0059282D"/>
    <w:rsid w:val="005928A7"/>
    <w:rsid w:val="00592B31"/>
    <w:rsid w:val="00592EED"/>
    <w:rsid w:val="0059391C"/>
    <w:rsid w:val="00593A87"/>
    <w:rsid w:val="00593F6C"/>
    <w:rsid w:val="005941A4"/>
    <w:rsid w:val="005946B9"/>
    <w:rsid w:val="00595B8A"/>
    <w:rsid w:val="00595FE5"/>
    <w:rsid w:val="005968BA"/>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91"/>
    <w:rsid w:val="005B0FB6"/>
    <w:rsid w:val="005B29A0"/>
    <w:rsid w:val="005B2C24"/>
    <w:rsid w:val="005B3701"/>
    <w:rsid w:val="005B3C73"/>
    <w:rsid w:val="005B3E56"/>
    <w:rsid w:val="005B4EE4"/>
    <w:rsid w:val="005B5C8A"/>
    <w:rsid w:val="005B5FAF"/>
    <w:rsid w:val="005B65FA"/>
    <w:rsid w:val="005B66F0"/>
    <w:rsid w:val="005B690A"/>
    <w:rsid w:val="005B770D"/>
    <w:rsid w:val="005B778F"/>
    <w:rsid w:val="005C01CC"/>
    <w:rsid w:val="005C0402"/>
    <w:rsid w:val="005C0937"/>
    <w:rsid w:val="005C0F53"/>
    <w:rsid w:val="005C1522"/>
    <w:rsid w:val="005C1FBE"/>
    <w:rsid w:val="005C2636"/>
    <w:rsid w:val="005C2701"/>
    <w:rsid w:val="005C2C95"/>
    <w:rsid w:val="005C4CC1"/>
    <w:rsid w:val="005C4FD1"/>
    <w:rsid w:val="005C50B9"/>
    <w:rsid w:val="005C5447"/>
    <w:rsid w:val="005C5BC8"/>
    <w:rsid w:val="005C5D27"/>
    <w:rsid w:val="005C6567"/>
    <w:rsid w:val="005C6726"/>
    <w:rsid w:val="005C6CD8"/>
    <w:rsid w:val="005C6ED1"/>
    <w:rsid w:val="005C749F"/>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6351"/>
    <w:rsid w:val="005D6812"/>
    <w:rsid w:val="005D6940"/>
    <w:rsid w:val="005D757B"/>
    <w:rsid w:val="005D78FC"/>
    <w:rsid w:val="005D7EDA"/>
    <w:rsid w:val="005E00C3"/>
    <w:rsid w:val="005E034B"/>
    <w:rsid w:val="005E15AE"/>
    <w:rsid w:val="005E1C01"/>
    <w:rsid w:val="005E24CC"/>
    <w:rsid w:val="005E2EB9"/>
    <w:rsid w:val="005E31C4"/>
    <w:rsid w:val="005E3BA2"/>
    <w:rsid w:val="005E3FC0"/>
    <w:rsid w:val="005E41DE"/>
    <w:rsid w:val="005E48B5"/>
    <w:rsid w:val="005E4B8E"/>
    <w:rsid w:val="005E4EC0"/>
    <w:rsid w:val="005E61F2"/>
    <w:rsid w:val="005E70DF"/>
    <w:rsid w:val="005E792F"/>
    <w:rsid w:val="005E7C72"/>
    <w:rsid w:val="005F0015"/>
    <w:rsid w:val="005F0E65"/>
    <w:rsid w:val="005F2026"/>
    <w:rsid w:val="005F34BB"/>
    <w:rsid w:val="005F4214"/>
    <w:rsid w:val="005F4804"/>
    <w:rsid w:val="005F4BD1"/>
    <w:rsid w:val="005F4E45"/>
    <w:rsid w:val="005F507B"/>
    <w:rsid w:val="005F507F"/>
    <w:rsid w:val="005F5324"/>
    <w:rsid w:val="005F5B6A"/>
    <w:rsid w:val="005F5D93"/>
    <w:rsid w:val="005F7355"/>
    <w:rsid w:val="005F74B0"/>
    <w:rsid w:val="005F7AFE"/>
    <w:rsid w:val="0060000C"/>
    <w:rsid w:val="00600DE8"/>
    <w:rsid w:val="0060152A"/>
    <w:rsid w:val="00601623"/>
    <w:rsid w:val="00601A63"/>
    <w:rsid w:val="00601E7F"/>
    <w:rsid w:val="006033FC"/>
    <w:rsid w:val="0060352F"/>
    <w:rsid w:val="00604392"/>
    <w:rsid w:val="00604415"/>
    <w:rsid w:val="00604C1A"/>
    <w:rsid w:val="0060512C"/>
    <w:rsid w:val="006056C6"/>
    <w:rsid w:val="006057F8"/>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1B6C"/>
    <w:rsid w:val="006122BA"/>
    <w:rsid w:val="0061254B"/>
    <w:rsid w:val="006126E9"/>
    <w:rsid w:val="00612C80"/>
    <w:rsid w:val="00612FCB"/>
    <w:rsid w:val="0061342A"/>
    <w:rsid w:val="00613AC5"/>
    <w:rsid w:val="00614261"/>
    <w:rsid w:val="006142DE"/>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50C"/>
    <w:rsid w:val="006228E0"/>
    <w:rsid w:val="0062311B"/>
    <w:rsid w:val="006234BA"/>
    <w:rsid w:val="006236F3"/>
    <w:rsid w:val="00623CD1"/>
    <w:rsid w:val="00623E53"/>
    <w:rsid w:val="00624D2C"/>
    <w:rsid w:val="00624DC6"/>
    <w:rsid w:val="00625519"/>
    <w:rsid w:val="00625704"/>
    <w:rsid w:val="00625842"/>
    <w:rsid w:val="0062638C"/>
    <w:rsid w:val="00626452"/>
    <w:rsid w:val="0062646E"/>
    <w:rsid w:val="00626868"/>
    <w:rsid w:val="00627220"/>
    <w:rsid w:val="0063017E"/>
    <w:rsid w:val="00630230"/>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8BF"/>
    <w:rsid w:val="006379EF"/>
    <w:rsid w:val="00637E43"/>
    <w:rsid w:val="006401E6"/>
    <w:rsid w:val="00640269"/>
    <w:rsid w:val="006403DF"/>
    <w:rsid w:val="00640BE4"/>
    <w:rsid w:val="00640D83"/>
    <w:rsid w:val="00641C20"/>
    <w:rsid w:val="00641EF3"/>
    <w:rsid w:val="00641FC0"/>
    <w:rsid w:val="00641FCB"/>
    <w:rsid w:val="0064232A"/>
    <w:rsid w:val="006428BB"/>
    <w:rsid w:val="006429CF"/>
    <w:rsid w:val="00643211"/>
    <w:rsid w:val="00643682"/>
    <w:rsid w:val="006439AD"/>
    <w:rsid w:val="00643B81"/>
    <w:rsid w:val="00643D6B"/>
    <w:rsid w:val="00643DA8"/>
    <w:rsid w:val="00644258"/>
    <w:rsid w:val="00644938"/>
    <w:rsid w:val="00645188"/>
    <w:rsid w:val="006451C1"/>
    <w:rsid w:val="006459A5"/>
    <w:rsid w:val="006459F1"/>
    <w:rsid w:val="00645F5F"/>
    <w:rsid w:val="00646DAF"/>
    <w:rsid w:val="006474F4"/>
    <w:rsid w:val="006476CA"/>
    <w:rsid w:val="00647C56"/>
    <w:rsid w:val="00647D6A"/>
    <w:rsid w:val="00647E25"/>
    <w:rsid w:val="0065039A"/>
    <w:rsid w:val="0065040C"/>
    <w:rsid w:val="006507B0"/>
    <w:rsid w:val="00651062"/>
    <w:rsid w:val="0065125C"/>
    <w:rsid w:val="00652123"/>
    <w:rsid w:val="006528DC"/>
    <w:rsid w:val="00652C99"/>
    <w:rsid w:val="0065301A"/>
    <w:rsid w:val="00653846"/>
    <w:rsid w:val="006545EB"/>
    <w:rsid w:val="00654AB8"/>
    <w:rsid w:val="00654C01"/>
    <w:rsid w:val="00655808"/>
    <w:rsid w:val="00655CCA"/>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9F2"/>
    <w:rsid w:val="00664A09"/>
    <w:rsid w:val="00664A1F"/>
    <w:rsid w:val="006657C4"/>
    <w:rsid w:val="00665E05"/>
    <w:rsid w:val="00665F86"/>
    <w:rsid w:val="0066678A"/>
    <w:rsid w:val="00670229"/>
    <w:rsid w:val="0067048C"/>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7727C"/>
    <w:rsid w:val="006774BF"/>
    <w:rsid w:val="00680483"/>
    <w:rsid w:val="006806FC"/>
    <w:rsid w:val="00681EB4"/>
    <w:rsid w:val="00681EBB"/>
    <w:rsid w:val="00682064"/>
    <w:rsid w:val="00682699"/>
    <w:rsid w:val="006829A9"/>
    <w:rsid w:val="00682B8B"/>
    <w:rsid w:val="00682EB2"/>
    <w:rsid w:val="0068309C"/>
    <w:rsid w:val="00683100"/>
    <w:rsid w:val="0068349B"/>
    <w:rsid w:val="00683E8F"/>
    <w:rsid w:val="00684A63"/>
    <w:rsid w:val="00684D55"/>
    <w:rsid w:val="00685406"/>
    <w:rsid w:val="00685C85"/>
    <w:rsid w:val="00685D53"/>
    <w:rsid w:val="00685D7B"/>
    <w:rsid w:val="0068661C"/>
    <w:rsid w:val="006866B4"/>
    <w:rsid w:val="00686700"/>
    <w:rsid w:val="006868DF"/>
    <w:rsid w:val="00686A5D"/>
    <w:rsid w:val="00686DCA"/>
    <w:rsid w:val="00687743"/>
    <w:rsid w:val="00687CFA"/>
    <w:rsid w:val="00687E36"/>
    <w:rsid w:val="00690510"/>
    <w:rsid w:val="00690D7D"/>
    <w:rsid w:val="00691575"/>
    <w:rsid w:val="00691676"/>
    <w:rsid w:val="00691957"/>
    <w:rsid w:val="00691E20"/>
    <w:rsid w:val="00692BAE"/>
    <w:rsid w:val="0069304B"/>
    <w:rsid w:val="006933EB"/>
    <w:rsid w:val="0069360D"/>
    <w:rsid w:val="00694360"/>
    <w:rsid w:val="00694E99"/>
    <w:rsid w:val="00695A1F"/>
    <w:rsid w:val="00696479"/>
    <w:rsid w:val="006966DA"/>
    <w:rsid w:val="00696A0B"/>
    <w:rsid w:val="0069712A"/>
    <w:rsid w:val="0069794C"/>
    <w:rsid w:val="00697CD3"/>
    <w:rsid w:val="006A02BC"/>
    <w:rsid w:val="006A0E22"/>
    <w:rsid w:val="006A127C"/>
    <w:rsid w:val="006A19EE"/>
    <w:rsid w:val="006A365A"/>
    <w:rsid w:val="006A428C"/>
    <w:rsid w:val="006A4790"/>
    <w:rsid w:val="006A493D"/>
    <w:rsid w:val="006A4A27"/>
    <w:rsid w:val="006A4BC7"/>
    <w:rsid w:val="006A588E"/>
    <w:rsid w:val="006A621E"/>
    <w:rsid w:val="006A6DFB"/>
    <w:rsid w:val="006A7112"/>
    <w:rsid w:val="006A7466"/>
    <w:rsid w:val="006A7498"/>
    <w:rsid w:val="006B0700"/>
    <w:rsid w:val="006B0939"/>
    <w:rsid w:val="006B0CA7"/>
    <w:rsid w:val="006B1964"/>
    <w:rsid w:val="006B1B33"/>
    <w:rsid w:val="006B20A6"/>
    <w:rsid w:val="006B2371"/>
    <w:rsid w:val="006B30DF"/>
    <w:rsid w:val="006B328B"/>
    <w:rsid w:val="006B3ECB"/>
    <w:rsid w:val="006B49ED"/>
    <w:rsid w:val="006B4AB5"/>
    <w:rsid w:val="006B5153"/>
    <w:rsid w:val="006B5712"/>
    <w:rsid w:val="006B57CD"/>
    <w:rsid w:val="006B58D9"/>
    <w:rsid w:val="006B5ABF"/>
    <w:rsid w:val="006B5B2B"/>
    <w:rsid w:val="006B644F"/>
    <w:rsid w:val="006B67E5"/>
    <w:rsid w:val="006B68F1"/>
    <w:rsid w:val="006B6C33"/>
    <w:rsid w:val="006B7069"/>
    <w:rsid w:val="006B7B7F"/>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5D2C"/>
    <w:rsid w:val="006C6BC8"/>
    <w:rsid w:val="006C6BCA"/>
    <w:rsid w:val="006C708A"/>
    <w:rsid w:val="006C78D1"/>
    <w:rsid w:val="006C7C6E"/>
    <w:rsid w:val="006D03FF"/>
    <w:rsid w:val="006D0752"/>
    <w:rsid w:val="006D0D25"/>
    <w:rsid w:val="006D1372"/>
    <w:rsid w:val="006D1494"/>
    <w:rsid w:val="006D26FA"/>
    <w:rsid w:val="006D2762"/>
    <w:rsid w:val="006D2CD1"/>
    <w:rsid w:val="006D2DF2"/>
    <w:rsid w:val="006D3108"/>
    <w:rsid w:val="006D3557"/>
    <w:rsid w:val="006D35CB"/>
    <w:rsid w:val="006D4A01"/>
    <w:rsid w:val="006D4F03"/>
    <w:rsid w:val="006D5213"/>
    <w:rsid w:val="006D5514"/>
    <w:rsid w:val="006D6B6A"/>
    <w:rsid w:val="006D6C66"/>
    <w:rsid w:val="006D6EA2"/>
    <w:rsid w:val="006D79A1"/>
    <w:rsid w:val="006D7D78"/>
    <w:rsid w:val="006E007C"/>
    <w:rsid w:val="006E018B"/>
    <w:rsid w:val="006E033B"/>
    <w:rsid w:val="006E1208"/>
    <w:rsid w:val="006E1F5A"/>
    <w:rsid w:val="006E2453"/>
    <w:rsid w:val="006E275F"/>
    <w:rsid w:val="006E2E62"/>
    <w:rsid w:val="006E3954"/>
    <w:rsid w:val="006E4A22"/>
    <w:rsid w:val="006E4AB7"/>
    <w:rsid w:val="006E4E42"/>
    <w:rsid w:val="006E55DF"/>
    <w:rsid w:val="006E5906"/>
    <w:rsid w:val="006E5A72"/>
    <w:rsid w:val="006E651A"/>
    <w:rsid w:val="006E65FD"/>
    <w:rsid w:val="006E66EA"/>
    <w:rsid w:val="006E7100"/>
    <w:rsid w:val="006E732C"/>
    <w:rsid w:val="006E73A0"/>
    <w:rsid w:val="006E7568"/>
    <w:rsid w:val="006F032C"/>
    <w:rsid w:val="006F0633"/>
    <w:rsid w:val="006F0964"/>
    <w:rsid w:val="006F1256"/>
    <w:rsid w:val="006F1FA8"/>
    <w:rsid w:val="006F2216"/>
    <w:rsid w:val="006F250E"/>
    <w:rsid w:val="006F324A"/>
    <w:rsid w:val="006F3C5F"/>
    <w:rsid w:val="006F3E79"/>
    <w:rsid w:val="006F40E4"/>
    <w:rsid w:val="006F510C"/>
    <w:rsid w:val="006F59E4"/>
    <w:rsid w:val="006F5A56"/>
    <w:rsid w:val="006F6809"/>
    <w:rsid w:val="006F684E"/>
    <w:rsid w:val="006F6C2A"/>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4FC2"/>
    <w:rsid w:val="0070585E"/>
    <w:rsid w:val="00705C53"/>
    <w:rsid w:val="00706BF0"/>
    <w:rsid w:val="00707BA5"/>
    <w:rsid w:val="00710505"/>
    <w:rsid w:val="00711026"/>
    <w:rsid w:val="007112E5"/>
    <w:rsid w:val="007114B0"/>
    <w:rsid w:val="007117D5"/>
    <w:rsid w:val="00711871"/>
    <w:rsid w:val="00711B98"/>
    <w:rsid w:val="00711BBF"/>
    <w:rsid w:val="00711D2D"/>
    <w:rsid w:val="00712622"/>
    <w:rsid w:val="007127B2"/>
    <w:rsid w:val="00712F5E"/>
    <w:rsid w:val="00713FFF"/>
    <w:rsid w:val="00714459"/>
    <w:rsid w:val="00714EE3"/>
    <w:rsid w:val="007165B5"/>
    <w:rsid w:val="0071718A"/>
    <w:rsid w:val="007171A1"/>
    <w:rsid w:val="007175C2"/>
    <w:rsid w:val="00717A39"/>
    <w:rsid w:val="0072083F"/>
    <w:rsid w:val="00720E8E"/>
    <w:rsid w:val="00721614"/>
    <w:rsid w:val="00721E37"/>
    <w:rsid w:val="007221E2"/>
    <w:rsid w:val="00722BCE"/>
    <w:rsid w:val="00723416"/>
    <w:rsid w:val="00723AAA"/>
    <w:rsid w:val="00723B51"/>
    <w:rsid w:val="0072419F"/>
    <w:rsid w:val="007241AA"/>
    <w:rsid w:val="007248E8"/>
    <w:rsid w:val="00724945"/>
    <w:rsid w:val="00725224"/>
    <w:rsid w:val="00725271"/>
    <w:rsid w:val="007259C2"/>
    <w:rsid w:val="00727399"/>
    <w:rsid w:val="007275CF"/>
    <w:rsid w:val="0072771D"/>
    <w:rsid w:val="00727939"/>
    <w:rsid w:val="00727B9E"/>
    <w:rsid w:val="007304FF"/>
    <w:rsid w:val="00731AD2"/>
    <w:rsid w:val="007322AB"/>
    <w:rsid w:val="0073298F"/>
    <w:rsid w:val="007329D2"/>
    <w:rsid w:val="007329DC"/>
    <w:rsid w:val="007336A0"/>
    <w:rsid w:val="00734F75"/>
    <w:rsid w:val="0073516D"/>
    <w:rsid w:val="007353A3"/>
    <w:rsid w:val="00736B55"/>
    <w:rsid w:val="007371D6"/>
    <w:rsid w:val="007372EA"/>
    <w:rsid w:val="00737B89"/>
    <w:rsid w:val="00740228"/>
    <w:rsid w:val="00740E51"/>
    <w:rsid w:val="007411B3"/>
    <w:rsid w:val="0074136C"/>
    <w:rsid w:val="00741DFB"/>
    <w:rsid w:val="00742B8C"/>
    <w:rsid w:val="00743D5F"/>
    <w:rsid w:val="00743E08"/>
    <w:rsid w:val="00743E31"/>
    <w:rsid w:val="00743FD7"/>
    <w:rsid w:val="007446C5"/>
    <w:rsid w:val="00745234"/>
    <w:rsid w:val="007454CD"/>
    <w:rsid w:val="00746485"/>
    <w:rsid w:val="007465EC"/>
    <w:rsid w:val="007467A5"/>
    <w:rsid w:val="0074776E"/>
    <w:rsid w:val="0075091F"/>
    <w:rsid w:val="007511D3"/>
    <w:rsid w:val="00751560"/>
    <w:rsid w:val="007523B2"/>
    <w:rsid w:val="00752764"/>
    <w:rsid w:val="0075282D"/>
    <w:rsid w:val="00752B4B"/>
    <w:rsid w:val="00752C78"/>
    <w:rsid w:val="00752E2F"/>
    <w:rsid w:val="00752E9B"/>
    <w:rsid w:val="007532DF"/>
    <w:rsid w:val="00753427"/>
    <w:rsid w:val="00753654"/>
    <w:rsid w:val="0075388B"/>
    <w:rsid w:val="00753E16"/>
    <w:rsid w:val="00753E67"/>
    <w:rsid w:val="00754128"/>
    <w:rsid w:val="00754957"/>
    <w:rsid w:val="00754EED"/>
    <w:rsid w:val="00755162"/>
    <w:rsid w:val="007554CE"/>
    <w:rsid w:val="0075558E"/>
    <w:rsid w:val="0075622A"/>
    <w:rsid w:val="007573D3"/>
    <w:rsid w:val="007575A3"/>
    <w:rsid w:val="0075768C"/>
    <w:rsid w:val="00757910"/>
    <w:rsid w:val="0075794E"/>
    <w:rsid w:val="007579C3"/>
    <w:rsid w:val="00760997"/>
    <w:rsid w:val="00760E03"/>
    <w:rsid w:val="007618D1"/>
    <w:rsid w:val="00761FED"/>
    <w:rsid w:val="007620B6"/>
    <w:rsid w:val="0076330B"/>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115"/>
    <w:rsid w:val="007725BE"/>
    <w:rsid w:val="00772936"/>
    <w:rsid w:val="00772C3D"/>
    <w:rsid w:val="00773F82"/>
    <w:rsid w:val="00774314"/>
    <w:rsid w:val="007743A7"/>
    <w:rsid w:val="00774827"/>
    <w:rsid w:val="00774CD8"/>
    <w:rsid w:val="00774F22"/>
    <w:rsid w:val="00774FB4"/>
    <w:rsid w:val="007752B9"/>
    <w:rsid w:val="007758F5"/>
    <w:rsid w:val="00776D18"/>
    <w:rsid w:val="00777E78"/>
    <w:rsid w:val="00780400"/>
    <w:rsid w:val="00780B88"/>
    <w:rsid w:val="00780CCF"/>
    <w:rsid w:val="00781228"/>
    <w:rsid w:val="007843AB"/>
    <w:rsid w:val="00784ADB"/>
    <w:rsid w:val="00784B81"/>
    <w:rsid w:val="00785D9E"/>
    <w:rsid w:val="007861CA"/>
    <w:rsid w:val="00786523"/>
    <w:rsid w:val="00786A4A"/>
    <w:rsid w:val="00787FF0"/>
    <w:rsid w:val="0079051A"/>
    <w:rsid w:val="00791161"/>
    <w:rsid w:val="00791A51"/>
    <w:rsid w:val="00792739"/>
    <w:rsid w:val="00792A93"/>
    <w:rsid w:val="0079491E"/>
    <w:rsid w:val="00794C46"/>
    <w:rsid w:val="00794DCB"/>
    <w:rsid w:val="00795796"/>
    <w:rsid w:val="00795CE3"/>
    <w:rsid w:val="0079603C"/>
    <w:rsid w:val="00796330"/>
    <w:rsid w:val="00796779"/>
    <w:rsid w:val="00797AA9"/>
    <w:rsid w:val="007A0062"/>
    <w:rsid w:val="007A02DD"/>
    <w:rsid w:val="007A1642"/>
    <w:rsid w:val="007A2040"/>
    <w:rsid w:val="007A20C1"/>
    <w:rsid w:val="007A2946"/>
    <w:rsid w:val="007A2CA9"/>
    <w:rsid w:val="007A2F2D"/>
    <w:rsid w:val="007A4287"/>
    <w:rsid w:val="007A42AA"/>
    <w:rsid w:val="007A4AD5"/>
    <w:rsid w:val="007A4AD7"/>
    <w:rsid w:val="007A5093"/>
    <w:rsid w:val="007A76FF"/>
    <w:rsid w:val="007A7C4C"/>
    <w:rsid w:val="007B0338"/>
    <w:rsid w:val="007B1A4C"/>
    <w:rsid w:val="007B2EC0"/>
    <w:rsid w:val="007B3635"/>
    <w:rsid w:val="007B3BDF"/>
    <w:rsid w:val="007B3D48"/>
    <w:rsid w:val="007B4504"/>
    <w:rsid w:val="007B4A85"/>
    <w:rsid w:val="007B4ED2"/>
    <w:rsid w:val="007B5549"/>
    <w:rsid w:val="007B58FF"/>
    <w:rsid w:val="007B652B"/>
    <w:rsid w:val="007B709D"/>
    <w:rsid w:val="007B7152"/>
    <w:rsid w:val="007C0F27"/>
    <w:rsid w:val="007C1C77"/>
    <w:rsid w:val="007C1CA2"/>
    <w:rsid w:val="007C1F17"/>
    <w:rsid w:val="007C2431"/>
    <w:rsid w:val="007C284A"/>
    <w:rsid w:val="007C2901"/>
    <w:rsid w:val="007C2912"/>
    <w:rsid w:val="007C36EF"/>
    <w:rsid w:val="007C3C1B"/>
    <w:rsid w:val="007C3EAC"/>
    <w:rsid w:val="007C3F49"/>
    <w:rsid w:val="007C40B5"/>
    <w:rsid w:val="007C459F"/>
    <w:rsid w:val="007C5457"/>
    <w:rsid w:val="007C5A91"/>
    <w:rsid w:val="007C626B"/>
    <w:rsid w:val="007C6C2F"/>
    <w:rsid w:val="007C785B"/>
    <w:rsid w:val="007C78B9"/>
    <w:rsid w:val="007C78E3"/>
    <w:rsid w:val="007C7DD5"/>
    <w:rsid w:val="007C7EBF"/>
    <w:rsid w:val="007C7FEA"/>
    <w:rsid w:val="007D04CE"/>
    <w:rsid w:val="007D0AD3"/>
    <w:rsid w:val="007D1234"/>
    <w:rsid w:val="007D166F"/>
    <w:rsid w:val="007D1B40"/>
    <w:rsid w:val="007D1F44"/>
    <w:rsid w:val="007D288C"/>
    <w:rsid w:val="007D2F10"/>
    <w:rsid w:val="007D33AC"/>
    <w:rsid w:val="007D33BC"/>
    <w:rsid w:val="007D365E"/>
    <w:rsid w:val="007D4AB4"/>
    <w:rsid w:val="007D5171"/>
    <w:rsid w:val="007D6B4F"/>
    <w:rsid w:val="007D6B80"/>
    <w:rsid w:val="007E0183"/>
    <w:rsid w:val="007E01D2"/>
    <w:rsid w:val="007E0B44"/>
    <w:rsid w:val="007E0BCF"/>
    <w:rsid w:val="007E0C5A"/>
    <w:rsid w:val="007E0DC3"/>
    <w:rsid w:val="007E10A5"/>
    <w:rsid w:val="007E1256"/>
    <w:rsid w:val="007E191C"/>
    <w:rsid w:val="007E1A6B"/>
    <w:rsid w:val="007E1B06"/>
    <w:rsid w:val="007E206D"/>
    <w:rsid w:val="007E2B8D"/>
    <w:rsid w:val="007E33DE"/>
    <w:rsid w:val="007E3890"/>
    <w:rsid w:val="007E417B"/>
    <w:rsid w:val="007E4475"/>
    <w:rsid w:val="007E49F3"/>
    <w:rsid w:val="007E4D19"/>
    <w:rsid w:val="007E5018"/>
    <w:rsid w:val="007E5416"/>
    <w:rsid w:val="007E549C"/>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AD0"/>
    <w:rsid w:val="007F5FF7"/>
    <w:rsid w:val="007F71CD"/>
    <w:rsid w:val="007F73C0"/>
    <w:rsid w:val="007F74E1"/>
    <w:rsid w:val="007F7AC5"/>
    <w:rsid w:val="007F7D36"/>
    <w:rsid w:val="00800789"/>
    <w:rsid w:val="00800C26"/>
    <w:rsid w:val="00800D6B"/>
    <w:rsid w:val="00800E01"/>
    <w:rsid w:val="008016DA"/>
    <w:rsid w:val="00801B77"/>
    <w:rsid w:val="008022F6"/>
    <w:rsid w:val="00802479"/>
    <w:rsid w:val="0080268B"/>
    <w:rsid w:val="00802725"/>
    <w:rsid w:val="00802E92"/>
    <w:rsid w:val="00803258"/>
    <w:rsid w:val="008032D3"/>
    <w:rsid w:val="00804C6F"/>
    <w:rsid w:val="00804D03"/>
    <w:rsid w:val="00804D12"/>
    <w:rsid w:val="00805C62"/>
    <w:rsid w:val="00805F1B"/>
    <w:rsid w:val="008072A0"/>
    <w:rsid w:val="00810201"/>
    <w:rsid w:val="00810211"/>
    <w:rsid w:val="00810456"/>
    <w:rsid w:val="0081101B"/>
    <w:rsid w:val="00811EFB"/>
    <w:rsid w:val="00812BE2"/>
    <w:rsid w:val="00812CD1"/>
    <w:rsid w:val="00812F26"/>
    <w:rsid w:val="0081322F"/>
    <w:rsid w:val="00813593"/>
    <w:rsid w:val="008135B4"/>
    <w:rsid w:val="008135DE"/>
    <w:rsid w:val="00813A10"/>
    <w:rsid w:val="00813EC3"/>
    <w:rsid w:val="008143CD"/>
    <w:rsid w:val="008144C1"/>
    <w:rsid w:val="00814633"/>
    <w:rsid w:val="00815152"/>
    <w:rsid w:val="00815209"/>
    <w:rsid w:val="00816270"/>
    <w:rsid w:val="00816364"/>
    <w:rsid w:val="00816589"/>
    <w:rsid w:val="00816887"/>
    <w:rsid w:val="008168AB"/>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4C44"/>
    <w:rsid w:val="0082573F"/>
    <w:rsid w:val="008259BB"/>
    <w:rsid w:val="00826CEF"/>
    <w:rsid w:val="0082706A"/>
    <w:rsid w:val="008303A3"/>
    <w:rsid w:val="0083064A"/>
    <w:rsid w:val="00830D47"/>
    <w:rsid w:val="00831ABB"/>
    <w:rsid w:val="008324CB"/>
    <w:rsid w:val="00832507"/>
    <w:rsid w:val="0083338C"/>
    <w:rsid w:val="008335A7"/>
    <w:rsid w:val="00833972"/>
    <w:rsid w:val="00833AB5"/>
    <w:rsid w:val="008342E5"/>
    <w:rsid w:val="00834737"/>
    <w:rsid w:val="0083477D"/>
    <w:rsid w:val="00834F64"/>
    <w:rsid w:val="00835654"/>
    <w:rsid w:val="00835970"/>
    <w:rsid w:val="00835A36"/>
    <w:rsid w:val="00835A4B"/>
    <w:rsid w:val="00835B28"/>
    <w:rsid w:val="00835C27"/>
    <w:rsid w:val="00835D75"/>
    <w:rsid w:val="00836663"/>
    <w:rsid w:val="00836B80"/>
    <w:rsid w:val="008375F5"/>
    <w:rsid w:val="00837682"/>
    <w:rsid w:val="00837688"/>
    <w:rsid w:val="0083785A"/>
    <w:rsid w:val="00837889"/>
    <w:rsid w:val="00840D53"/>
    <w:rsid w:val="008415D5"/>
    <w:rsid w:val="008417D2"/>
    <w:rsid w:val="00841C4F"/>
    <w:rsid w:val="00841F55"/>
    <w:rsid w:val="0084270C"/>
    <w:rsid w:val="00842E82"/>
    <w:rsid w:val="00843634"/>
    <w:rsid w:val="00843688"/>
    <w:rsid w:val="00843ADC"/>
    <w:rsid w:val="00843FE1"/>
    <w:rsid w:val="00844049"/>
    <w:rsid w:val="008452AC"/>
    <w:rsid w:val="0084545F"/>
    <w:rsid w:val="008459F6"/>
    <w:rsid w:val="008460C2"/>
    <w:rsid w:val="008461E7"/>
    <w:rsid w:val="00846205"/>
    <w:rsid w:val="008463C2"/>
    <w:rsid w:val="00847CFE"/>
    <w:rsid w:val="008502E6"/>
    <w:rsid w:val="00850A22"/>
    <w:rsid w:val="00850C79"/>
    <w:rsid w:val="0085120A"/>
    <w:rsid w:val="00852348"/>
    <w:rsid w:val="008537CC"/>
    <w:rsid w:val="0085407D"/>
    <w:rsid w:val="008544B8"/>
    <w:rsid w:val="00854EFB"/>
    <w:rsid w:val="00855190"/>
    <w:rsid w:val="00855238"/>
    <w:rsid w:val="008554C2"/>
    <w:rsid w:val="008555AA"/>
    <w:rsid w:val="00855741"/>
    <w:rsid w:val="00855AFE"/>
    <w:rsid w:val="00856345"/>
    <w:rsid w:val="008573F8"/>
    <w:rsid w:val="0085793F"/>
    <w:rsid w:val="00857A3A"/>
    <w:rsid w:val="00857D83"/>
    <w:rsid w:val="00860556"/>
    <w:rsid w:val="008619D6"/>
    <w:rsid w:val="00861CA7"/>
    <w:rsid w:val="00861FB5"/>
    <w:rsid w:val="00862B6C"/>
    <w:rsid w:val="00863B17"/>
    <w:rsid w:val="00864395"/>
    <w:rsid w:val="00864DAD"/>
    <w:rsid w:val="0086504D"/>
    <w:rsid w:val="008655F4"/>
    <w:rsid w:val="00865AC0"/>
    <w:rsid w:val="008664B6"/>
    <w:rsid w:val="00866B97"/>
    <w:rsid w:val="00866D30"/>
    <w:rsid w:val="00867D35"/>
    <w:rsid w:val="0087083E"/>
    <w:rsid w:val="00870C04"/>
    <w:rsid w:val="00870D91"/>
    <w:rsid w:val="00870E7B"/>
    <w:rsid w:val="00870F19"/>
    <w:rsid w:val="00871109"/>
    <w:rsid w:val="008719D7"/>
    <w:rsid w:val="00871A75"/>
    <w:rsid w:val="00871D77"/>
    <w:rsid w:val="00872121"/>
    <w:rsid w:val="00872285"/>
    <w:rsid w:val="00872D84"/>
    <w:rsid w:val="008739DB"/>
    <w:rsid w:val="008743E1"/>
    <w:rsid w:val="008750E7"/>
    <w:rsid w:val="00875CAB"/>
    <w:rsid w:val="00876CED"/>
    <w:rsid w:val="00880030"/>
    <w:rsid w:val="008804A8"/>
    <w:rsid w:val="00881389"/>
    <w:rsid w:val="00881A95"/>
    <w:rsid w:val="00882477"/>
    <w:rsid w:val="0088352B"/>
    <w:rsid w:val="00883629"/>
    <w:rsid w:val="008839EF"/>
    <w:rsid w:val="00883C73"/>
    <w:rsid w:val="00884D5B"/>
    <w:rsid w:val="0088536D"/>
    <w:rsid w:val="008859FE"/>
    <w:rsid w:val="00885D93"/>
    <w:rsid w:val="00886423"/>
    <w:rsid w:val="00886536"/>
    <w:rsid w:val="008866E3"/>
    <w:rsid w:val="008867D7"/>
    <w:rsid w:val="00886922"/>
    <w:rsid w:val="00886D68"/>
    <w:rsid w:val="008873B1"/>
    <w:rsid w:val="0089075A"/>
    <w:rsid w:val="00890AA8"/>
    <w:rsid w:val="008917CD"/>
    <w:rsid w:val="00891B62"/>
    <w:rsid w:val="008924C7"/>
    <w:rsid w:val="008929F8"/>
    <w:rsid w:val="00893019"/>
    <w:rsid w:val="00893082"/>
    <w:rsid w:val="008936F8"/>
    <w:rsid w:val="0089391A"/>
    <w:rsid w:val="00893E8C"/>
    <w:rsid w:val="008943F0"/>
    <w:rsid w:val="00894F90"/>
    <w:rsid w:val="00895440"/>
    <w:rsid w:val="008954A5"/>
    <w:rsid w:val="008960DB"/>
    <w:rsid w:val="008961CC"/>
    <w:rsid w:val="00896312"/>
    <w:rsid w:val="00896C6F"/>
    <w:rsid w:val="008975D9"/>
    <w:rsid w:val="00897C56"/>
    <w:rsid w:val="008A0502"/>
    <w:rsid w:val="008A1341"/>
    <w:rsid w:val="008A17B8"/>
    <w:rsid w:val="008A23BD"/>
    <w:rsid w:val="008A26BB"/>
    <w:rsid w:val="008A2CAB"/>
    <w:rsid w:val="008A3542"/>
    <w:rsid w:val="008A395E"/>
    <w:rsid w:val="008A3D65"/>
    <w:rsid w:val="008A55FB"/>
    <w:rsid w:val="008A5683"/>
    <w:rsid w:val="008A5BAB"/>
    <w:rsid w:val="008A61E8"/>
    <w:rsid w:val="008A629F"/>
    <w:rsid w:val="008A6341"/>
    <w:rsid w:val="008A6385"/>
    <w:rsid w:val="008A67F1"/>
    <w:rsid w:val="008A6940"/>
    <w:rsid w:val="008A724F"/>
    <w:rsid w:val="008A7358"/>
    <w:rsid w:val="008B045A"/>
    <w:rsid w:val="008B2642"/>
    <w:rsid w:val="008B31B2"/>
    <w:rsid w:val="008B3C0C"/>
    <w:rsid w:val="008B411B"/>
    <w:rsid w:val="008B421D"/>
    <w:rsid w:val="008B462E"/>
    <w:rsid w:val="008B4E67"/>
    <w:rsid w:val="008B545C"/>
    <w:rsid w:val="008B56BD"/>
    <w:rsid w:val="008B5EAF"/>
    <w:rsid w:val="008B65FA"/>
    <w:rsid w:val="008B6740"/>
    <w:rsid w:val="008B6B07"/>
    <w:rsid w:val="008B6D1F"/>
    <w:rsid w:val="008B6E19"/>
    <w:rsid w:val="008B7706"/>
    <w:rsid w:val="008C0306"/>
    <w:rsid w:val="008C07DD"/>
    <w:rsid w:val="008C0892"/>
    <w:rsid w:val="008C095B"/>
    <w:rsid w:val="008C0D92"/>
    <w:rsid w:val="008C0DD3"/>
    <w:rsid w:val="008C0EB9"/>
    <w:rsid w:val="008C1AF1"/>
    <w:rsid w:val="008C1B38"/>
    <w:rsid w:val="008C1DA7"/>
    <w:rsid w:val="008C2155"/>
    <w:rsid w:val="008C220E"/>
    <w:rsid w:val="008C2779"/>
    <w:rsid w:val="008C2A05"/>
    <w:rsid w:val="008C30B5"/>
    <w:rsid w:val="008C3417"/>
    <w:rsid w:val="008C396C"/>
    <w:rsid w:val="008C4DB1"/>
    <w:rsid w:val="008C5301"/>
    <w:rsid w:val="008C5B92"/>
    <w:rsid w:val="008C5EBE"/>
    <w:rsid w:val="008C6AB4"/>
    <w:rsid w:val="008C6B20"/>
    <w:rsid w:val="008C6C9A"/>
    <w:rsid w:val="008C6EDA"/>
    <w:rsid w:val="008C7085"/>
    <w:rsid w:val="008C78B4"/>
    <w:rsid w:val="008C7C4C"/>
    <w:rsid w:val="008D16C3"/>
    <w:rsid w:val="008D1744"/>
    <w:rsid w:val="008D208F"/>
    <w:rsid w:val="008D268A"/>
    <w:rsid w:val="008D29F9"/>
    <w:rsid w:val="008D2CD1"/>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0533"/>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58"/>
    <w:rsid w:val="008F1E78"/>
    <w:rsid w:val="008F1FCD"/>
    <w:rsid w:val="008F29B3"/>
    <w:rsid w:val="008F32D9"/>
    <w:rsid w:val="008F387C"/>
    <w:rsid w:val="008F3AFA"/>
    <w:rsid w:val="008F3DAF"/>
    <w:rsid w:val="008F440D"/>
    <w:rsid w:val="008F4939"/>
    <w:rsid w:val="008F50DB"/>
    <w:rsid w:val="008F515D"/>
    <w:rsid w:val="008F582C"/>
    <w:rsid w:val="008F5CC1"/>
    <w:rsid w:val="008F5E1F"/>
    <w:rsid w:val="008F7813"/>
    <w:rsid w:val="00900471"/>
    <w:rsid w:val="009008BA"/>
    <w:rsid w:val="00900C64"/>
    <w:rsid w:val="0090121B"/>
    <w:rsid w:val="00901511"/>
    <w:rsid w:val="00901A6D"/>
    <w:rsid w:val="00901ED8"/>
    <w:rsid w:val="00901F3A"/>
    <w:rsid w:val="0090208A"/>
    <w:rsid w:val="0090323C"/>
    <w:rsid w:val="00903277"/>
    <w:rsid w:val="009037EE"/>
    <w:rsid w:val="00903855"/>
    <w:rsid w:val="00903C2A"/>
    <w:rsid w:val="00903EB5"/>
    <w:rsid w:val="009040E4"/>
    <w:rsid w:val="00904504"/>
    <w:rsid w:val="00904C83"/>
    <w:rsid w:val="009053F0"/>
    <w:rsid w:val="0090554A"/>
    <w:rsid w:val="00905B9A"/>
    <w:rsid w:val="00905DFE"/>
    <w:rsid w:val="009060EA"/>
    <w:rsid w:val="009062D0"/>
    <w:rsid w:val="00906441"/>
    <w:rsid w:val="00906D78"/>
    <w:rsid w:val="00906FA6"/>
    <w:rsid w:val="0090795A"/>
    <w:rsid w:val="009117FF"/>
    <w:rsid w:val="00911C5C"/>
    <w:rsid w:val="0091216C"/>
    <w:rsid w:val="009128E9"/>
    <w:rsid w:val="00913C0F"/>
    <w:rsid w:val="0091406C"/>
    <w:rsid w:val="00914434"/>
    <w:rsid w:val="00914866"/>
    <w:rsid w:val="00914ADA"/>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216"/>
    <w:rsid w:val="0092389C"/>
    <w:rsid w:val="00923EB9"/>
    <w:rsid w:val="00924053"/>
    <w:rsid w:val="00924B4F"/>
    <w:rsid w:val="00925188"/>
    <w:rsid w:val="009255D9"/>
    <w:rsid w:val="009258D4"/>
    <w:rsid w:val="00925975"/>
    <w:rsid w:val="009263D3"/>
    <w:rsid w:val="009300EF"/>
    <w:rsid w:val="009308A2"/>
    <w:rsid w:val="00930957"/>
    <w:rsid w:val="00930E15"/>
    <w:rsid w:val="0093100E"/>
    <w:rsid w:val="00931BDE"/>
    <w:rsid w:val="00931C92"/>
    <w:rsid w:val="00932A3B"/>
    <w:rsid w:val="00932B6E"/>
    <w:rsid w:val="00934212"/>
    <w:rsid w:val="00934615"/>
    <w:rsid w:val="00935228"/>
    <w:rsid w:val="009373D6"/>
    <w:rsid w:val="009400E2"/>
    <w:rsid w:val="0094025D"/>
    <w:rsid w:val="00940CBE"/>
    <w:rsid w:val="00941411"/>
    <w:rsid w:val="009417BB"/>
    <w:rsid w:val="00942E3A"/>
    <w:rsid w:val="00943150"/>
    <w:rsid w:val="00943188"/>
    <w:rsid w:val="00943336"/>
    <w:rsid w:val="0094334C"/>
    <w:rsid w:val="009433BE"/>
    <w:rsid w:val="00943D03"/>
    <w:rsid w:val="00943EB4"/>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2151"/>
    <w:rsid w:val="00952DE4"/>
    <w:rsid w:val="009536A8"/>
    <w:rsid w:val="00953F92"/>
    <w:rsid w:val="009544FA"/>
    <w:rsid w:val="00954A47"/>
    <w:rsid w:val="00954D96"/>
    <w:rsid w:val="009558EA"/>
    <w:rsid w:val="00957486"/>
    <w:rsid w:val="00957883"/>
    <w:rsid w:val="0095793E"/>
    <w:rsid w:val="00957BDC"/>
    <w:rsid w:val="00957CAE"/>
    <w:rsid w:val="00960116"/>
    <w:rsid w:val="009604F3"/>
    <w:rsid w:val="00960A5A"/>
    <w:rsid w:val="00960CAF"/>
    <w:rsid w:val="00961833"/>
    <w:rsid w:val="009621DE"/>
    <w:rsid w:val="0096220C"/>
    <w:rsid w:val="00962B1A"/>
    <w:rsid w:val="009641A1"/>
    <w:rsid w:val="009644C3"/>
    <w:rsid w:val="00966CB2"/>
    <w:rsid w:val="00966EBB"/>
    <w:rsid w:val="009677B2"/>
    <w:rsid w:val="00967FBB"/>
    <w:rsid w:val="00970462"/>
    <w:rsid w:val="00970947"/>
    <w:rsid w:val="00970E22"/>
    <w:rsid w:val="00970EB2"/>
    <w:rsid w:val="00971381"/>
    <w:rsid w:val="009713C5"/>
    <w:rsid w:val="00971586"/>
    <w:rsid w:val="009719B5"/>
    <w:rsid w:val="00971E13"/>
    <w:rsid w:val="009735C3"/>
    <w:rsid w:val="009737CE"/>
    <w:rsid w:val="009737F5"/>
    <w:rsid w:val="00973937"/>
    <w:rsid w:val="009743A3"/>
    <w:rsid w:val="009752FD"/>
    <w:rsid w:val="0097578A"/>
    <w:rsid w:val="009759BC"/>
    <w:rsid w:val="009763B5"/>
    <w:rsid w:val="00976A72"/>
    <w:rsid w:val="00976CE7"/>
    <w:rsid w:val="009778FD"/>
    <w:rsid w:val="00977BFD"/>
    <w:rsid w:val="00977FBB"/>
    <w:rsid w:val="00980168"/>
    <w:rsid w:val="00980230"/>
    <w:rsid w:val="0098027F"/>
    <w:rsid w:val="00980FEF"/>
    <w:rsid w:val="0098111E"/>
    <w:rsid w:val="00981BC3"/>
    <w:rsid w:val="00982E60"/>
    <w:rsid w:val="00983238"/>
    <w:rsid w:val="00983C1D"/>
    <w:rsid w:val="00983D2F"/>
    <w:rsid w:val="0098448D"/>
    <w:rsid w:val="0098459F"/>
    <w:rsid w:val="009845C6"/>
    <w:rsid w:val="00984AED"/>
    <w:rsid w:val="00985119"/>
    <w:rsid w:val="00985607"/>
    <w:rsid w:val="00985903"/>
    <w:rsid w:val="00985C00"/>
    <w:rsid w:val="00985EBA"/>
    <w:rsid w:val="0098625F"/>
    <w:rsid w:val="00986439"/>
    <w:rsid w:val="00987471"/>
    <w:rsid w:val="00987CD8"/>
    <w:rsid w:val="00990790"/>
    <w:rsid w:val="0099098C"/>
    <w:rsid w:val="00991327"/>
    <w:rsid w:val="009917FD"/>
    <w:rsid w:val="0099214A"/>
    <w:rsid w:val="00992B88"/>
    <w:rsid w:val="00992C0C"/>
    <w:rsid w:val="009931F4"/>
    <w:rsid w:val="009932CD"/>
    <w:rsid w:val="0099429F"/>
    <w:rsid w:val="00994815"/>
    <w:rsid w:val="009949B3"/>
    <w:rsid w:val="00994A4D"/>
    <w:rsid w:val="00994BB9"/>
    <w:rsid w:val="00994D7E"/>
    <w:rsid w:val="00995206"/>
    <w:rsid w:val="009953F8"/>
    <w:rsid w:val="009959EF"/>
    <w:rsid w:val="00996280"/>
    <w:rsid w:val="00996668"/>
    <w:rsid w:val="00996BB8"/>
    <w:rsid w:val="009972FA"/>
    <w:rsid w:val="009975CE"/>
    <w:rsid w:val="0099775D"/>
    <w:rsid w:val="00997A1E"/>
    <w:rsid w:val="00997FFC"/>
    <w:rsid w:val="009A0236"/>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B0F"/>
    <w:rsid w:val="009B0D0A"/>
    <w:rsid w:val="009B0DBA"/>
    <w:rsid w:val="009B1CFA"/>
    <w:rsid w:val="009B23CB"/>
    <w:rsid w:val="009B27AA"/>
    <w:rsid w:val="009B2A1E"/>
    <w:rsid w:val="009B2ADF"/>
    <w:rsid w:val="009B2BAD"/>
    <w:rsid w:val="009B32CF"/>
    <w:rsid w:val="009B3E6A"/>
    <w:rsid w:val="009B3EBF"/>
    <w:rsid w:val="009B3F65"/>
    <w:rsid w:val="009B4534"/>
    <w:rsid w:val="009B48D7"/>
    <w:rsid w:val="009B4AC7"/>
    <w:rsid w:val="009B4DFA"/>
    <w:rsid w:val="009B5C38"/>
    <w:rsid w:val="009B6B95"/>
    <w:rsid w:val="009B77AF"/>
    <w:rsid w:val="009B7AC3"/>
    <w:rsid w:val="009C04DC"/>
    <w:rsid w:val="009C0ECC"/>
    <w:rsid w:val="009C1154"/>
    <w:rsid w:val="009C1305"/>
    <w:rsid w:val="009C15A0"/>
    <w:rsid w:val="009C1D1E"/>
    <w:rsid w:val="009C2934"/>
    <w:rsid w:val="009C2B21"/>
    <w:rsid w:val="009C2FBB"/>
    <w:rsid w:val="009C4129"/>
    <w:rsid w:val="009C4169"/>
    <w:rsid w:val="009C4251"/>
    <w:rsid w:val="009C4855"/>
    <w:rsid w:val="009C48C5"/>
    <w:rsid w:val="009C4970"/>
    <w:rsid w:val="009C5368"/>
    <w:rsid w:val="009C6C45"/>
    <w:rsid w:val="009C6F83"/>
    <w:rsid w:val="009C70FA"/>
    <w:rsid w:val="009C739A"/>
    <w:rsid w:val="009D01DB"/>
    <w:rsid w:val="009D0A4E"/>
    <w:rsid w:val="009D0E5C"/>
    <w:rsid w:val="009D1319"/>
    <w:rsid w:val="009D17FD"/>
    <w:rsid w:val="009D2303"/>
    <w:rsid w:val="009D2C5C"/>
    <w:rsid w:val="009D336C"/>
    <w:rsid w:val="009D3ED6"/>
    <w:rsid w:val="009D4494"/>
    <w:rsid w:val="009D5163"/>
    <w:rsid w:val="009D529A"/>
    <w:rsid w:val="009D52D8"/>
    <w:rsid w:val="009D5B30"/>
    <w:rsid w:val="009D5D3B"/>
    <w:rsid w:val="009D5EDD"/>
    <w:rsid w:val="009D6D92"/>
    <w:rsid w:val="009D7020"/>
    <w:rsid w:val="009D7203"/>
    <w:rsid w:val="009E0487"/>
    <w:rsid w:val="009E1038"/>
    <w:rsid w:val="009E1C4C"/>
    <w:rsid w:val="009E2541"/>
    <w:rsid w:val="009E2734"/>
    <w:rsid w:val="009E29BD"/>
    <w:rsid w:val="009E2A6E"/>
    <w:rsid w:val="009E2C54"/>
    <w:rsid w:val="009E34F1"/>
    <w:rsid w:val="009E3BD9"/>
    <w:rsid w:val="009E4469"/>
    <w:rsid w:val="009E4C1E"/>
    <w:rsid w:val="009E4F64"/>
    <w:rsid w:val="009E56AC"/>
    <w:rsid w:val="009E57C3"/>
    <w:rsid w:val="009E5DD3"/>
    <w:rsid w:val="009E63A7"/>
    <w:rsid w:val="009E6864"/>
    <w:rsid w:val="009E6CDE"/>
    <w:rsid w:val="009E6F67"/>
    <w:rsid w:val="009E7181"/>
    <w:rsid w:val="009E744D"/>
    <w:rsid w:val="009F154A"/>
    <w:rsid w:val="009F1AEE"/>
    <w:rsid w:val="009F27E3"/>
    <w:rsid w:val="009F286A"/>
    <w:rsid w:val="009F2919"/>
    <w:rsid w:val="009F2C94"/>
    <w:rsid w:val="009F310E"/>
    <w:rsid w:val="009F492E"/>
    <w:rsid w:val="009F4FB6"/>
    <w:rsid w:val="009F52C9"/>
    <w:rsid w:val="009F5325"/>
    <w:rsid w:val="009F5B70"/>
    <w:rsid w:val="009F5BD6"/>
    <w:rsid w:val="009F5C86"/>
    <w:rsid w:val="009F5F6C"/>
    <w:rsid w:val="009F721C"/>
    <w:rsid w:val="009F7379"/>
    <w:rsid w:val="009F75B9"/>
    <w:rsid w:val="009F7D41"/>
    <w:rsid w:val="00A00995"/>
    <w:rsid w:val="00A00A7A"/>
    <w:rsid w:val="00A00E0C"/>
    <w:rsid w:val="00A0164E"/>
    <w:rsid w:val="00A01855"/>
    <w:rsid w:val="00A01B32"/>
    <w:rsid w:val="00A020D0"/>
    <w:rsid w:val="00A02437"/>
    <w:rsid w:val="00A02660"/>
    <w:rsid w:val="00A02A2D"/>
    <w:rsid w:val="00A03166"/>
    <w:rsid w:val="00A032FE"/>
    <w:rsid w:val="00A03648"/>
    <w:rsid w:val="00A03760"/>
    <w:rsid w:val="00A04313"/>
    <w:rsid w:val="00A058A7"/>
    <w:rsid w:val="00A06591"/>
    <w:rsid w:val="00A065A7"/>
    <w:rsid w:val="00A068C8"/>
    <w:rsid w:val="00A074CD"/>
    <w:rsid w:val="00A1009D"/>
    <w:rsid w:val="00A108C2"/>
    <w:rsid w:val="00A10B1C"/>
    <w:rsid w:val="00A10B3C"/>
    <w:rsid w:val="00A10E6B"/>
    <w:rsid w:val="00A11A31"/>
    <w:rsid w:val="00A11DAE"/>
    <w:rsid w:val="00A11DF1"/>
    <w:rsid w:val="00A125EA"/>
    <w:rsid w:val="00A1269D"/>
    <w:rsid w:val="00A1297B"/>
    <w:rsid w:val="00A13293"/>
    <w:rsid w:val="00A13452"/>
    <w:rsid w:val="00A13A7E"/>
    <w:rsid w:val="00A13E4F"/>
    <w:rsid w:val="00A1483D"/>
    <w:rsid w:val="00A148BF"/>
    <w:rsid w:val="00A149B5"/>
    <w:rsid w:val="00A14C09"/>
    <w:rsid w:val="00A1637B"/>
    <w:rsid w:val="00A16D4D"/>
    <w:rsid w:val="00A173FB"/>
    <w:rsid w:val="00A20659"/>
    <w:rsid w:val="00A206D0"/>
    <w:rsid w:val="00A2082E"/>
    <w:rsid w:val="00A20BF4"/>
    <w:rsid w:val="00A20E5E"/>
    <w:rsid w:val="00A219CD"/>
    <w:rsid w:val="00A21CC1"/>
    <w:rsid w:val="00A2387F"/>
    <w:rsid w:val="00A24E61"/>
    <w:rsid w:val="00A24E6A"/>
    <w:rsid w:val="00A24F7D"/>
    <w:rsid w:val="00A25650"/>
    <w:rsid w:val="00A25F65"/>
    <w:rsid w:val="00A27399"/>
    <w:rsid w:val="00A27808"/>
    <w:rsid w:val="00A27EE9"/>
    <w:rsid w:val="00A27F1D"/>
    <w:rsid w:val="00A27FE8"/>
    <w:rsid w:val="00A309EF"/>
    <w:rsid w:val="00A31630"/>
    <w:rsid w:val="00A3199F"/>
    <w:rsid w:val="00A31CEC"/>
    <w:rsid w:val="00A326EC"/>
    <w:rsid w:val="00A3310B"/>
    <w:rsid w:val="00A331AA"/>
    <w:rsid w:val="00A33571"/>
    <w:rsid w:val="00A34413"/>
    <w:rsid w:val="00A344C1"/>
    <w:rsid w:val="00A34D51"/>
    <w:rsid w:val="00A34E96"/>
    <w:rsid w:val="00A35C0F"/>
    <w:rsid w:val="00A35DA5"/>
    <w:rsid w:val="00A36390"/>
    <w:rsid w:val="00A36491"/>
    <w:rsid w:val="00A3688C"/>
    <w:rsid w:val="00A36F6C"/>
    <w:rsid w:val="00A3734B"/>
    <w:rsid w:val="00A37759"/>
    <w:rsid w:val="00A37B19"/>
    <w:rsid w:val="00A37BF6"/>
    <w:rsid w:val="00A410D0"/>
    <w:rsid w:val="00A4136E"/>
    <w:rsid w:val="00A41EF6"/>
    <w:rsid w:val="00A428BB"/>
    <w:rsid w:val="00A42B89"/>
    <w:rsid w:val="00A431E5"/>
    <w:rsid w:val="00A43F8E"/>
    <w:rsid w:val="00A4437E"/>
    <w:rsid w:val="00A44810"/>
    <w:rsid w:val="00A46A53"/>
    <w:rsid w:val="00A46E26"/>
    <w:rsid w:val="00A47586"/>
    <w:rsid w:val="00A47A22"/>
    <w:rsid w:val="00A47CF3"/>
    <w:rsid w:val="00A47FCB"/>
    <w:rsid w:val="00A5152A"/>
    <w:rsid w:val="00A51700"/>
    <w:rsid w:val="00A51EE1"/>
    <w:rsid w:val="00A520F1"/>
    <w:rsid w:val="00A52456"/>
    <w:rsid w:val="00A52AC4"/>
    <w:rsid w:val="00A53239"/>
    <w:rsid w:val="00A5328B"/>
    <w:rsid w:val="00A535F5"/>
    <w:rsid w:val="00A539C5"/>
    <w:rsid w:val="00A5453C"/>
    <w:rsid w:val="00A54716"/>
    <w:rsid w:val="00A54992"/>
    <w:rsid w:val="00A54AD0"/>
    <w:rsid w:val="00A54C39"/>
    <w:rsid w:val="00A54F49"/>
    <w:rsid w:val="00A552E7"/>
    <w:rsid w:val="00A55374"/>
    <w:rsid w:val="00A55382"/>
    <w:rsid w:val="00A558FA"/>
    <w:rsid w:val="00A579D4"/>
    <w:rsid w:val="00A57E21"/>
    <w:rsid w:val="00A57EBA"/>
    <w:rsid w:val="00A607D5"/>
    <w:rsid w:val="00A60AE6"/>
    <w:rsid w:val="00A60E83"/>
    <w:rsid w:val="00A6128B"/>
    <w:rsid w:val="00A61337"/>
    <w:rsid w:val="00A62619"/>
    <w:rsid w:val="00A62BF2"/>
    <w:rsid w:val="00A63B9B"/>
    <w:rsid w:val="00A63CD2"/>
    <w:rsid w:val="00A63FCF"/>
    <w:rsid w:val="00A64155"/>
    <w:rsid w:val="00A6443F"/>
    <w:rsid w:val="00A646AD"/>
    <w:rsid w:val="00A64ABA"/>
    <w:rsid w:val="00A64C35"/>
    <w:rsid w:val="00A64DC1"/>
    <w:rsid w:val="00A655CB"/>
    <w:rsid w:val="00A65E6C"/>
    <w:rsid w:val="00A666D9"/>
    <w:rsid w:val="00A6681C"/>
    <w:rsid w:val="00A66A0E"/>
    <w:rsid w:val="00A672B4"/>
    <w:rsid w:val="00A6771A"/>
    <w:rsid w:val="00A67978"/>
    <w:rsid w:val="00A679BE"/>
    <w:rsid w:val="00A67E74"/>
    <w:rsid w:val="00A70B57"/>
    <w:rsid w:val="00A70EAD"/>
    <w:rsid w:val="00A71237"/>
    <w:rsid w:val="00A71893"/>
    <w:rsid w:val="00A7231B"/>
    <w:rsid w:val="00A72B93"/>
    <w:rsid w:val="00A730BB"/>
    <w:rsid w:val="00A738DF"/>
    <w:rsid w:val="00A73CAD"/>
    <w:rsid w:val="00A7478B"/>
    <w:rsid w:val="00A74C61"/>
    <w:rsid w:val="00A74E37"/>
    <w:rsid w:val="00A75AB9"/>
    <w:rsid w:val="00A76179"/>
    <w:rsid w:val="00A76A13"/>
    <w:rsid w:val="00A76C12"/>
    <w:rsid w:val="00A778B4"/>
    <w:rsid w:val="00A779C7"/>
    <w:rsid w:val="00A77C38"/>
    <w:rsid w:val="00A8022C"/>
    <w:rsid w:val="00A802B7"/>
    <w:rsid w:val="00A8062C"/>
    <w:rsid w:val="00A80892"/>
    <w:rsid w:val="00A80A99"/>
    <w:rsid w:val="00A80D5C"/>
    <w:rsid w:val="00A80EA3"/>
    <w:rsid w:val="00A817D0"/>
    <w:rsid w:val="00A81FFB"/>
    <w:rsid w:val="00A820C7"/>
    <w:rsid w:val="00A82C74"/>
    <w:rsid w:val="00A83061"/>
    <w:rsid w:val="00A8316F"/>
    <w:rsid w:val="00A834BD"/>
    <w:rsid w:val="00A83936"/>
    <w:rsid w:val="00A83B12"/>
    <w:rsid w:val="00A83B8D"/>
    <w:rsid w:val="00A83CB3"/>
    <w:rsid w:val="00A8483D"/>
    <w:rsid w:val="00A84E4E"/>
    <w:rsid w:val="00A85975"/>
    <w:rsid w:val="00A863AA"/>
    <w:rsid w:val="00A86546"/>
    <w:rsid w:val="00A87911"/>
    <w:rsid w:val="00A87DB2"/>
    <w:rsid w:val="00A87EF3"/>
    <w:rsid w:val="00A90E19"/>
    <w:rsid w:val="00A917BC"/>
    <w:rsid w:val="00A91918"/>
    <w:rsid w:val="00A91B9B"/>
    <w:rsid w:val="00A91BCE"/>
    <w:rsid w:val="00A91EF7"/>
    <w:rsid w:val="00A9263E"/>
    <w:rsid w:val="00A92932"/>
    <w:rsid w:val="00A9339B"/>
    <w:rsid w:val="00A93527"/>
    <w:rsid w:val="00A939D8"/>
    <w:rsid w:val="00A93A9C"/>
    <w:rsid w:val="00A946AF"/>
    <w:rsid w:val="00A94C5A"/>
    <w:rsid w:val="00A94D82"/>
    <w:rsid w:val="00A954E9"/>
    <w:rsid w:val="00A95572"/>
    <w:rsid w:val="00A9592F"/>
    <w:rsid w:val="00A9686B"/>
    <w:rsid w:val="00AA0201"/>
    <w:rsid w:val="00AA10E6"/>
    <w:rsid w:val="00AA150F"/>
    <w:rsid w:val="00AA172A"/>
    <w:rsid w:val="00AA176B"/>
    <w:rsid w:val="00AA1C93"/>
    <w:rsid w:val="00AA1CD7"/>
    <w:rsid w:val="00AA1F2B"/>
    <w:rsid w:val="00AA2BC8"/>
    <w:rsid w:val="00AA404E"/>
    <w:rsid w:val="00AA476A"/>
    <w:rsid w:val="00AA4E14"/>
    <w:rsid w:val="00AA61BB"/>
    <w:rsid w:val="00AA72EE"/>
    <w:rsid w:val="00AA7E70"/>
    <w:rsid w:val="00AB1B30"/>
    <w:rsid w:val="00AB1CBA"/>
    <w:rsid w:val="00AB1CCB"/>
    <w:rsid w:val="00AB1DDA"/>
    <w:rsid w:val="00AB2175"/>
    <w:rsid w:val="00AB26F1"/>
    <w:rsid w:val="00AB27E5"/>
    <w:rsid w:val="00AB2BE1"/>
    <w:rsid w:val="00AB3280"/>
    <w:rsid w:val="00AB3AC1"/>
    <w:rsid w:val="00AB3BD4"/>
    <w:rsid w:val="00AB409E"/>
    <w:rsid w:val="00AB463C"/>
    <w:rsid w:val="00AB4AEA"/>
    <w:rsid w:val="00AB4AEF"/>
    <w:rsid w:val="00AB4CE0"/>
    <w:rsid w:val="00AB4E7F"/>
    <w:rsid w:val="00AB501D"/>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3A0C"/>
    <w:rsid w:val="00AC3A32"/>
    <w:rsid w:val="00AC4D90"/>
    <w:rsid w:val="00AC4FD1"/>
    <w:rsid w:val="00AC5B6E"/>
    <w:rsid w:val="00AC6202"/>
    <w:rsid w:val="00AC6A14"/>
    <w:rsid w:val="00AC6CA9"/>
    <w:rsid w:val="00AC714A"/>
    <w:rsid w:val="00AC7321"/>
    <w:rsid w:val="00AC7433"/>
    <w:rsid w:val="00AC751E"/>
    <w:rsid w:val="00AC7703"/>
    <w:rsid w:val="00AC7946"/>
    <w:rsid w:val="00AC7CDB"/>
    <w:rsid w:val="00AD01C6"/>
    <w:rsid w:val="00AD02B0"/>
    <w:rsid w:val="00AD0DA5"/>
    <w:rsid w:val="00AD1AC8"/>
    <w:rsid w:val="00AD2982"/>
    <w:rsid w:val="00AD299F"/>
    <w:rsid w:val="00AD3FEA"/>
    <w:rsid w:val="00AD44B5"/>
    <w:rsid w:val="00AD45A9"/>
    <w:rsid w:val="00AD45E2"/>
    <w:rsid w:val="00AD61CD"/>
    <w:rsid w:val="00AD6398"/>
    <w:rsid w:val="00AD6D7D"/>
    <w:rsid w:val="00AD7D08"/>
    <w:rsid w:val="00AD7DD6"/>
    <w:rsid w:val="00AE012D"/>
    <w:rsid w:val="00AE0795"/>
    <w:rsid w:val="00AE0FBE"/>
    <w:rsid w:val="00AE189C"/>
    <w:rsid w:val="00AE195C"/>
    <w:rsid w:val="00AE2047"/>
    <w:rsid w:val="00AE298E"/>
    <w:rsid w:val="00AE2E10"/>
    <w:rsid w:val="00AE4756"/>
    <w:rsid w:val="00AE5068"/>
    <w:rsid w:val="00AE5C0B"/>
    <w:rsid w:val="00AE5D2B"/>
    <w:rsid w:val="00AE669F"/>
    <w:rsid w:val="00AE6AA7"/>
    <w:rsid w:val="00AE762C"/>
    <w:rsid w:val="00AF0315"/>
    <w:rsid w:val="00AF047F"/>
    <w:rsid w:val="00AF1320"/>
    <w:rsid w:val="00AF18C4"/>
    <w:rsid w:val="00AF1A52"/>
    <w:rsid w:val="00AF1BE9"/>
    <w:rsid w:val="00AF2AFC"/>
    <w:rsid w:val="00AF2E67"/>
    <w:rsid w:val="00AF3082"/>
    <w:rsid w:val="00AF3840"/>
    <w:rsid w:val="00AF3BF8"/>
    <w:rsid w:val="00AF41F4"/>
    <w:rsid w:val="00AF42C0"/>
    <w:rsid w:val="00AF42DA"/>
    <w:rsid w:val="00AF4965"/>
    <w:rsid w:val="00AF5A0D"/>
    <w:rsid w:val="00AF5AE0"/>
    <w:rsid w:val="00AF6119"/>
    <w:rsid w:val="00AF64A9"/>
    <w:rsid w:val="00AF751F"/>
    <w:rsid w:val="00AF7F31"/>
    <w:rsid w:val="00B0014A"/>
    <w:rsid w:val="00B0059F"/>
    <w:rsid w:val="00B00F4A"/>
    <w:rsid w:val="00B02580"/>
    <w:rsid w:val="00B04C51"/>
    <w:rsid w:val="00B058A1"/>
    <w:rsid w:val="00B05ADE"/>
    <w:rsid w:val="00B067EC"/>
    <w:rsid w:val="00B06AB5"/>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1AF"/>
    <w:rsid w:val="00B1326B"/>
    <w:rsid w:val="00B13578"/>
    <w:rsid w:val="00B13621"/>
    <w:rsid w:val="00B136ED"/>
    <w:rsid w:val="00B138D0"/>
    <w:rsid w:val="00B139E5"/>
    <w:rsid w:val="00B14392"/>
    <w:rsid w:val="00B146C8"/>
    <w:rsid w:val="00B15B49"/>
    <w:rsid w:val="00B15BF9"/>
    <w:rsid w:val="00B15DBC"/>
    <w:rsid w:val="00B161E2"/>
    <w:rsid w:val="00B163C2"/>
    <w:rsid w:val="00B164BB"/>
    <w:rsid w:val="00B166DF"/>
    <w:rsid w:val="00B16D60"/>
    <w:rsid w:val="00B16F70"/>
    <w:rsid w:val="00B17B19"/>
    <w:rsid w:val="00B209A4"/>
    <w:rsid w:val="00B20A97"/>
    <w:rsid w:val="00B20E65"/>
    <w:rsid w:val="00B20FBD"/>
    <w:rsid w:val="00B21360"/>
    <w:rsid w:val="00B21AAE"/>
    <w:rsid w:val="00B21DF7"/>
    <w:rsid w:val="00B2206C"/>
    <w:rsid w:val="00B22690"/>
    <w:rsid w:val="00B228D3"/>
    <w:rsid w:val="00B23013"/>
    <w:rsid w:val="00B23782"/>
    <w:rsid w:val="00B241D5"/>
    <w:rsid w:val="00B248BD"/>
    <w:rsid w:val="00B249A7"/>
    <w:rsid w:val="00B24E29"/>
    <w:rsid w:val="00B25199"/>
    <w:rsid w:val="00B25695"/>
    <w:rsid w:val="00B25915"/>
    <w:rsid w:val="00B26528"/>
    <w:rsid w:val="00B267BF"/>
    <w:rsid w:val="00B269D6"/>
    <w:rsid w:val="00B271D7"/>
    <w:rsid w:val="00B278C4"/>
    <w:rsid w:val="00B27E22"/>
    <w:rsid w:val="00B30245"/>
    <w:rsid w:val="00B308BC"/>
    <w:rsid w:val="00B30E9A"/>
    <w:rsid w:val="00B31321"/>
    <w:rsid w:val="00B3195F"/>
    <w:rsid w:val="00B3225F"/>
    <w:rsid w:val="00B32BF1"/>
    <w:rsid w:val="00B340C5"/>
    <w:rsid w:val="00B343AF"/>
    <w:rsid w:val="00B353C4"/>
    <w:rsid w:val="00B3567D"/>
    <w:rsid w:val="00B35DA2"/>
    <w:rsid w:val="00B3625C"/>
    <w:rsid w:val="00B37764"/>
    <w:rsid w:val="00B37B77"/>
    <w:rsid w:val="00B40668"/>
    <w:rsid w:val="00B40747"/>
    <w:rsid w:val="00B4099B"/>
    <w:rsid w:val="00B40A06"/>
    <w:rsid w:val="00B411C3"/>
    <w:rsid w:val="00B421BD"/>
    <w:rsid w:val="00B425E8"/>
    <w:rsid w:val="00B428B8"/>
    <w:rsid w:val="00B42D57"/>
    <w:rsid w:val="00B4314E"/>
    <w:rsid w:val="00B4315B"/>
    <w:rsid w:val="00B43CA0"/>
    <w:rsid w:val="00B43F98"/>
    <w:rsid w:val="00B440A9"/>
    <w:rsid w:val="00B44334"/>
    <w:rsid w:val="00B443A5"/>
    <w:rsid w:val="00B44558"/>
    <w:rsid w:val="00B445A4"/>
    <w:rsid w:val="00B4507F"/>
    <w:rsid w:val="00B4519A"/>
    <w:rsid w:val="00B45471"/>
    <w:rsid w:val="00B45AF0"/>
    <w:rsid w:val="00B45D2F"/>
    <w:rsid w:val="00B45E76"/>
    <w:rsid w:val="00B46177"/>
    <w:rsid w:val="00B47F45"/>
    <w:rsid w:val="00B50BCC"/>
    <w:rsid w:val="00B50F1B"/>
    <w:rsid w:val="00B510DC"/>
    <w:rsid w:val="00B51160"/>
    <w:rsid w:val="00B521F0"/>
    <w:rsid w:val="00B5255B"/>
    <w:rsid w:val="00B5266D"/>
    <w:rsid w:val="00B52E37"/>
    <w:rsid w:val="00B5376B"/>
    <w:rsid w:val="00B53CFA"/>
    <w:rsid w:val="00B5402E"/>
    <w:rsid w:val="00B549F0"/>
    <w:rsid w:val="00B54C3C"/>
    <w:rsid w:val="00B550D0"/>
    <w:rsid w:val="00B55B5C"/>
    <w:rsid w:val="00B55B60"/>
    <w:rsid w:val="00B55D30"/>
    <w:rsid w:val="00B561D8"/>
    <w:rsid w:val="00B56B2C"/>
    <w:rsid w:val="00B56D3A"/>
    <w:rsid w:val="00B57514"/>
    <w:rsid w:val="00B57B0D"/>
    <w:rsid w:val="00B57CE6"/>
    <w:rsid w:val="00B613A9"/>
    <w:rsid w:val="00B6191D"/>
    <w:rsid w:val="00B61F7E"/>
    <w:rsid w:val="00B625B5"/>
    <w:rsid w:val="00B637CB"/>
    <w:rsid w:val="00B637DD"/>
    <w:rsid w:val="00B637E0"/>
    <w:rsid w:val="00B6396D"/>
    <w:rsid w:val="00B646DA"/>
    <w:rsid w:val="00B64825"/>
    <w:rsid w:val="00B657A5"/>
    <w:rsid w:val="00B65AFE"/>
    <w:rsid w:val="00B65F44"/>
    <w:rsid w:val="00B66182"/>
    <w:rsid w:val="00B6675D"/>
    <w:rsid w:val="00B66DF6"/>
    <w:rsid w:val="00B67FC9"/>
    <w:rsid w:val="00B70A33"/>
    <w:rsid w:val="00B70AFF"/>
    <w:rsid w:val="00B70EB3"/>
    <w:rsid w:val="00B724B1"/>
    <w:rsid w:val="00B7257A"/>
    <w:rsid w:val="00B727CF"/>
    <w:rsid w:val="00B73123"/>
    <w:rsid w:val="00B7322C"/>
    <w:rsid w:val="00B73E4D"/>
    <w:rsid w:val="00B7416C"/>
    <w:rsid w:val="00B7446F"/>
    <w:rsid w:val="00B746DE"/>
    <w:rsid w:val="00B7473B"/>
    <w:rsid w:val="00B74E04"/>
    <w:rsid w:val="00B752C1"/>
    <w:rsid w:val="00B75BB9"/>
    <w:rsid w:val="00B75EC3"/>
    <w:rsid w:val="00B76B46"/>
    <w:rsid w:val="00B76E8B"/>
    <w:rsid w:val="00B77155"/>
    <w:rsid w:val="00B80099"/>
    <w:rsid w:val="00B80476"/>
    <w:rsid w:val="00B80A65"/>
    <w:rsid w:val="00B8132B"/>
    <w:rsid w:val="00B81597"/>
    <w:rsid w:val="00B819B5"/>
    <w:rsid w:val="00B81D48"/>
    <w:rsid w:val="00B81DDF"/>
    <w:rsid w:val="00B824B4"/>
    <w:rsid w:val="00B82C14"/>
    <w:rsid w:val="00B82F7A"/>
    <w:rsid w:val="00B8372E"/>
    <w:rsid w:val="00B840C5"/>
    <w:rsid w:val="00B84C7B"/>
    <w:rsid w:val="00B85055"/>
    <w:rsid w:val="00B856A8"/>
    <w:rsid w:val="00B859E9"/>
    <w:rsid w:val="00B85A17"/>
    <w:rsid w:val="00B85CAA"/>
    <w:rsid w:val="00B870BD"/>
    <w:rsid w:val="00B874A8"/>
    <w:rsid w:val="00B908A8"/>
    <w:rsid w:val="00B90FD9"/>
    <w:rsid w:val="00B911DD"/>
    <w:rsid w:val="00B912D9"/>
    <w:rsid w:val="00B927C8"/>
    <w:rsid w:val="00B9290C"/>
    <w:rsid w:val="00B92BD3"/>
    <w:rsid w:val="00B930B8"/>
    <w:rsid w:val="00B930E8"/>
    <w:rsid w:val="00B937CE"/>
    <w:rsid w:val="00B93AC0"/>
    <w:rsid w:val="00B94163"/>
    <w:rsid w:val="00B94292"/>
    <w:rsid w:val="00B94637"/>
    <w:rsid w:val="00B9497E"/>
    <w:rsid w:val="00B94C9D"/>
    <w:rsid w:val="00B94E86"/>
    <w:rsid w:val="00B950D8"/>
    <w:rsid w:val="00B95153"/>
    <w:rsid w:val="00B95638"/>
    <w:rsid w:val="00B959AE"/>
    <w:rsid w:val="00B95D34"/>
    <w:rsid w:val="00B95F09"/>
    <w:rsid w:val="00B96C9E"/>
    <w:rsid w:val="00B97448"/>
    <w:rsid w:val="00B974CD"/>
    <w:rsid w:val="00BA00A9"/>
    <w:rsid w:val="00BA094A"/>
    <w:rsid w:val="00BA0A43"/>
    <w:rsid w:val="00BA1424"/>
    <w:rsid w:val="00BA17D8"/>
    <w:rsid w:val="00BA18FF"/>
    <w:rsid w:val="00BA2AEB"/>
    <w:rsid w:val="00BA3015"/>
    <w:rsid w:val="00BA425F"/>
    <w:rsid w:val="00BA4367"/>
    <w:rsid w:val="00BA5236"/>
    <w:rsid w:val="00BA5650"/>
    <w:rsid w:val="00BA5A42"/>
    <w:rsid w:val="00BA5E44"/>
    <w:rsid w:val="00BA6761"/>
    <w:rsid w:val="00BA74B7"/>
    <w:rsid w:val="00BA77CA"/>
    <w:rsid w:val="00BA78BE"/>
    <w:rsid w:val="00BA7E91"/>
    <w:rsid w:val="00BA7F51"/>
    <w:rsid w:val="00BB13E6"/>
    <w:rsid w:val="00BB14EA"/>
    <w:rsid w:val="00BB1A4B"/>
    <w:rsid w:val="00BB2BB0"/>
    <w:rsid w:val="00BB372D"/>
    <w:rsid w:val="00BB3C30"/>
    <w:rsid w:val="00BB473D"/>
    <w:rsid w:val="00BB4955"/>
    <w:rsid w:val="00BB5731"/>
    <w:rsid w:val="00BB58A6"/>
    <w:rsid w:val="00BB658B"/>
    <w:rsid w:val="00BB66AE"/>
    <w:rsid w:val="00BB68B1"/>
    <w:rsid w:val="00BB6DCA"/>
    <w:rsid w:val="00BB7445"/>
    <w:rsid w:val="00BB793C"/>
    <w:rsid w:val="00BB79A0"/>
    <w:rsid w:val="00BC09F9"/>
    <w:rsid w:val="00BC2E29"/>
    <w:rsid w:val="00BC31E1"/>
    <w:rsid w:val="00BC3516"/>
    <w:rsid w:val="00BC3523"/>
    <w:rsid w:val="00BC5544"/>
    <w:rsid w:val="00BC5DEB"/>
    <w:rsid w:val="00BC5E0D"/>
    <w:rsid w:val="00BC612A"/>
    <w:rsid w:val="00BC6567"/>
    <w:rsid w:val="00BC66AD"/>
    <w:rsid w:val="00BC6B11"/>
    <w:rsid w:val="00BC733C"/>
    <w:rsid w:val="00BC7E0D"/>
    <w:rsid w:val="00BD072D"/>
    <w:rsid w:val="00BD0B88"/>
    <w:rsid w:val="00BD0BFA"/>
    <w:rsid w:val="00BD139F"/>
    <w:rsid w:val="00BD1543"/>
    <w:rsid w:val="00BD2504"/>
    <w:rsid w:val="00BD2559"/>
    <w:rsid w:val="00BD2565"/>
    <w:rsid w:val="00BD26B4"/>
    <w:rsid w:val="00BD283A"/>
    <w:rsid w:val="00BD2902"/>
    <w:rsid w:val="00BD3025"/>
    <w:rsid w:val="00BD31FD"/>
    <w:rsid w:val="00BD36FF"/>
    <w:rsid w:val="00BD38E5"/>
    <w:rsid w:val="00BD3B05"/>
    <w:rsid w:val="00BD3C33"/>
    <w:rsid w:val="00BD3FCF"/>
    <w:rsid w:val="00BD44E2"/>
    <w:rsid w:val="00BD58A2"/>
    <w:rsid w:val="00BD5CE5"/>
    <w:rsid w:val="00BD5D94"/>
    <w:rsid w:val="00BD604F"/>
    <w:rsid w:val="00BD691B"/>
    <w:rsid w:val="00BD6E19"/>
    <w:rsid w:val="00BD752D"/>
    <w:rsid w:val="00BD782F"/>
    <w:rsid w:val="00BD78F0"/>
    <w:rsid w:val="00BD78F2"/>
    <w:rsid w:val="00BD799A"/>
    <w:rsid w:val="00BE0B9B"/>
    <w:rsid w:val="00BE0D44"/>
    <w:rsid w:val="00BE0E65"/>
    <w:rsid w:val="00BE17E5"/>
    <w:rsid w:val="00BE2320"/>
    <w:rsid w:val="00BE2A08"/>
    <w:rsid w:val="00BE4BC9"/>
    <w:rsid w:val="00BE611F"/>
    <w:rsid w:val="00BE66B2"/>
    <w:rsid w:val="00BE685E"/>
    <w:rsid w:val="00BE71DD"/>
    <w:rsid w:val="00BE7361"/>
    <w:rsid w:val="00BE76F1"/>
    <w:rsid w:val="00BE7ECD"/>
    <w:rsid w:val="00BE7FA8"/>
    <w:rsid w:val="00BF0111"/>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330"/>
    <w:rsid w:val="00C01C4D"/>
    <w:rsid w:val="00C01C83"/>
    <w:rsid w:val="00C02AC7"/>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9C8"/>
    <w:rsid w:val="00C06E3A"/>
    <w:rsid w:val="00C07AA3"/>
    <w:rsid w:val="00C07D62"/>
    <w:rsid w:val="00C10067"/>
    <w:rsid w:val="00C10F51"/>
    <w:rsid w:val="00C11332"/>
    <w:rsid w:val="00C116F5"/>
    <w:rsid w:val="00C11BB3"/>
    <w:rsid w:val="00C11EAD"/>
    <w:rsid w:val="00C129C6"/>
    <w:rsid w:val="00C133F9"/>
    <w:rsid w:val="00C13B5E"/>
    <w:rsid w:val="00C14183"/>
    <w:rsid w:val="00C14258"/>
    <w:rsid w:val="00C144F0"/>
    <w:rsid w:val="00C14599"/>
    <w:rsid w:val="00C14FA2"/>
    <w:rsid w:val="00C15604"/>
    <w:rsid w:val="00C16267"/>
    <w:rsid w:val="00C1639A"/>
    <w:rsid w:val="00C1649F"/>
    <w:rsid w:val="00C1722A"/>
    <w:rsid w:val="00C17257"/>
    <w:rsid w:val="00C17A03"/>
    <w:rsid w:val="00C17B7F"/>
    <w:rsid w:val="00C20101"/>
    <w:rsid w:val="00C20273"/>
    <w:rsid w:val="00C20898"/>
    <w:rsid w:val="00C2100A"/>
    <w:rsid w:val="00C21249"/>
    <w:rsid w:val="00C215BD"/>
    <w:rsid w:val="00C2180B"/>
    <w:rsid w:val="00C21FC7"/>
    <w:rsid w:val="00C2252B"/>
    <w:rsid w:val="00C22CA2"/>
    <w:rsid w:val="00C23B34"/>
    <w:rsid w:val="00C24952"/>
    <w:rsid w:val="00C24F71"/>
    <w:rsid w:val="00C2522B"/>
    <w:rsid w:val="00C25A16"/>
    <w:rsid w:val="00C25A2A"/>
    <w:rsid w:val="00C2648E"/>
    <w:rsid w:val="00C26743"/>
    <w:rsid w:val="00C2721F"/>
    <w:rsid w:val="00C27521"/>
    <w:rsid w:val="00C278D7"/>
    <w:rsid w:val="00C3003F"/>
    <w:rsid w:val="00C300E3"/>
    <w:rsid w:val="00C30C99"/>
    <w:rsid w:val="00C31387"/>
    <w:rsid w:val="00C31760"/>
    <w:rsid w:val="00C31B69"/>
    <w:rsid w:val="00C31C2C"/>
    <w:rsid w:val="00C31F16"/>
    <w:rsid w:val="00C33E4C"/>
    <w:rsid w:val="00C34F1D"/>
    <w:rsid w:val="00C36012"/>
    <w:rsid w:val="00C36476"/>
    <w:rsid w:val="00C36508"/>
    <w:rsid w:val="00C36D24"/>
    <w:rsid w:val="00C37A1B"/>
    <w:rsid w:val="00C37F4D"/>
    <w:rsid w:val="00C40787"/>
    <w:rsid w:val="00C40EB1"/>
    <w:rsid w:val="00C41014"/>
    <w:rsid w:val="00C411CE"/>
    <w:rsid w:val="00C42086"/>
    <w:rsid w:val="00C43040"/>
    <w:rsid w:val="00C43133"/>
    <w:rsid w:val="00C431BE"/>
    <w:rsid w:val="00C431E5"/>
    <w:rsid w:val="00C4418C"/>
    <w:rsid w:val="00C44658"/>
    <w:rsid w:val="00C447D4"/>
    <w:rsid w:val="00C453AE"/>
    <w:rsid w:val="00C454D8"/>
    <w:rsid w:val="00C45F9F"/>
    <w:rsid w:val="00C45FB1"/>
    <w:rsid w:val="00C4613A"/>
    <w:rsid w:val="00C4670F"/>
    <w:rsid w:val="00C46751"/>
    <w:rsid w:val="00C46B70"/>
    <w:rsid w:val="00C46C9A"/>
    <w:rsid w:val="00C46E81"/>
    <w:rsid w:val="00C4717C"/>
    <w:rsid w:val="00C47448"/>
    <w:rsid w:val="00C477BD"/>
    <w:rsid w:val="00C47B71"/>
    <w:rsid w:val="00C50829"/>
    <w:rsid w:val="00C509A1"/>
    <w:rsid w:val="00C50C05"/>
    <w:rsid w:val="00C50C7D"/>
    <w:rsid w:val="00C50CC5"/>
    <w:rsid w:val="00C5182B"/>
    <w:rsid w:val="00C51882"/>
    <w:rsid w:val="00C51B34"/>
    <w:rsid w:val="00C52813"/>
    <w:rsid w:val="00C52AD0"/>
    <w:rsid w:val="00C53189"/>
    <w:rsid w:val="00C53619"/>
    <w:rsid w:val="00C53D6E"/>
    <w:rsid w:val="00C540D7"/>
    <w:rsid w:val="00C54227"/>
    <w:rsid w:val="00C546A8"/>
    <w:rsid w:val="00C54D16"/>
    <w:rsid w:val="00C54D4B"/>
    <w:rsid w:val="00C54DA0"/>
    <w:rsid w:val="00C5534B"/>
    <w:rsid w:val="00C557EC"/>
    <w:rsid w:val="00C559F3"/>
    <w:rsid w:val="00C55D5E"/>
    <w:rsid w:val="00C5618C"/>
    <w:rsid w:val="00C5660D"/>
    <w:rsid w:val="00C56713"/>
    <w:rsid w:val="00C579FA"/>
    <w:rsid w:val="00C57F48"/>
    <w:rsid w:val="00C6152A"/>
    <w:rsid w:val="00C617CE"/>
    <w:rsid w:val="00C61D0C"/>
    <w:rsid w:val="00C61EF1"/>
    <w:rsid w:val="00C6229E"/>
    <w:rsid w:val="00C62782"/>
    <w:rsid w:val="00C631E1"/>
    <w:rsid w:val="00C6352F"/>
    <w:rsid w:val="00C63FED"/>
    <w:rsid w:val="00C64626"/>
    <w:rsid w:val="00C64F9B"/>
    <w:rsid w:val="00C653FF"/>
    <w:rsid w:val="00C65408"/>
    <w:rsid w:val="00C6591C"/>
    <w:rsid w:val="00C66422"/>
    <w:rsid w:val="00C66902"/>
    <w:rsid w:val="00C67149"/>
    <w:rsid w:val="00C671DC"/>
    <w:rsid w:val="00C67A0E"/>
    <w:rsid w:val="00C70512"/>
    <w:rsid w:val="00C70633"/>
    <w:rsid w:val="00C709B7"/>
    <w:rsid w:val="00C70F62"/>
    <w:rsid w:val="00C7120B"/>
    <w:rsid w:val="00C7206A"/>
    <w:rsid w:val="00C72095"/>
    <w:rsid w:val="00C72265"/>
    <w:rsid w:val="00C72440"/>
    <w:rsid w:val="00C72FE2"/>
    <w:rsid w:val="00C7332F"/>
    <w:rsid w:val="00C736BD"/>
    <w:rsid w:val="00C73990"/>
    <w:rsid w:val="00C73D65"/>
    <w:rsid w:val="00C74517"/>
    <w:rsid w:val="00C75502"/>
    <w:rsid w:val="00C762D9"/>
    <w:rsid w:val="00C763C4"/>
    <w:rsid w:val="00C76454"/>
    <w:rsid w:val="00C76C9F"/>
    <w:rsid w:val="00C76DDE"/>
    <w:rsid w:val="00C76FA5"/>
    <w:rsid w:val="00C81023"/>
    <w:rsid w:val="00C81189"/>
    <w:rsid w:val="00C81336"/>
    <w:rsid w:val="00C8199F"/>
    <w:rsid w:val="00C821B1"/>
    <w:rsid w:val="00C82312"/>
    <w:rsid w:val="00C8250D"/>
    <w:rsid w:val="00C82579"/>
    <w:rsid w:val="00C827C3"/>
    <w:rsid w:val="00C82A98"/>
    <w:rsid w:val="00C82B46"/>
    <w:rsid w:val="00C82D31"/>
    <w:rsid w:val="00C83577"/>
    <w:rsid w:val="00C835F6"/>
    <w:rsid w:val="00C8361D"/>
    <w:rsid w:val="00C838D4"/>
    <w:rsid w:val="00C83A85"/>
    <w:rsid w:val="00C84379"/>
    <w:rsid w:val="00C8479E"/>
    <w:rsid w:val="00C84BDD"/>
    <w:rsid w:val="00C8514A"/>
    <w:rsid w:val="00C85942"/>
    <w:rsid w:val="00C85BAC"/>
    <w:rsid w:val="00C85DAF"/>
    <w:rsid w:val="00C8611C"/>
    <w:rsid w:val="00C86CD2"/>
    <w:rsid w:val="00C877F8"/>
    <w:rsid w:val="00C87EF8"/>
    <w:rsid w:val="00C87F30"/>
    <w:rsid w:val="00C90839"/>
    <w:rsid w:val="00C912EC"/>
    <w:rsid w:val="00C91565"/>
    <w:rsid w:val="00C91F70"/>
    <w:rsid w:val="00C9247F"/>
    <w:rsid w:val="00C92C0A"/>
    <w:rsid w:val="00C9363B"/>
    <w:rsid w:val="00C9369B"/>
    <w:rsid w:val="00C94B15"/>
    <w:rsid w:val="00C9525D"/>
    <w:rsid w:val="00C95672"/>
    <w:rsid w:val="00C95A95"/>
    <w:rsid w:val="00C96D18"/>
    <w:rsid w:val="00C96FAD"/>
    <w:rsid w:val="00C97831"/>
    <w:rsid w:val="00CA104D"/>
    <w:rsid w:val="00CA18F2"/>
    <w:rsid w:val="00CA1B84"/>
    <w:rsid w:val="00CA243A"/>
    <w:rsid w:val="00CA2934"/>
    <w:rsid w:val="00CA379B"/>
    <w:rsid w:val="00CA3AA0"/>
    <w:rsid w:val="00CA3D19"/>
    <w:rsid w:val="00CA5028"/>
    <w:rsid w:val="00CA5D94"/>
    <w:rsid w:val="00CA6623"/>
    <w:rsid w:val="00CA755E"/>
    <w:rsid w:val="00CA79B2"/>
    <w:rsid w:val="00CA79E7"/>
    <w:rsid w:val="00CB0372"/>
    <w:rsid w:val="00CB08C1"/>
    <w:rsid w:val="00CB0B93"/>
    <w:rsid w:val="00CB1037"/>
    <w:rsid w:val="00CB14E4"/>
    <w:rsid w:val="00CB22B7"/>
    <w:rsid w:val="00CB2559"/>
    <w:rsid w:val="00CB27AC"/>
    <w:rsid w:val="00CB29EF"/>
    <w:rsid w:val="00CB3487"/>
    <w:rsid w:val="00CB39AA"/>
    <w:rsid w:val="00CB3E9E"/>
    <w:rsid w:val="00CB3F23"/>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4B9B"/>
    <w:rsid w:val="00CC62E5"/>
    <w:rsid w:val="00CC70E0"/>
    <w:rsid w:val="00CC70F4"/>
    <w:rsid w:val="00CC73F5"/>
    <w:rsid w:val="00CC75A7"/>
    <w:rsid w:val="00CC7AB7"/>
    <w:rsid w:val="00CD0455"/>
    <w:rsid w:val="00CD0BE7"/>
    <w:rsid w:val="00CD1162"/>
    <w:rsid w:val="00CD138E"/>
    <w:rsid w:val="00CD1869"/>
    <w:rsid w:val="00CD1E58"/>
    <w:rsid w:val="00CD2089"/>
    <w:rsid w:val="00CD281F"/>
    <w:rsid w:val="00CD30F1"/>
    <w:rsid w:val="00CD32D1"/>
    <w:rsid w:val="00CD3496"/>
    <w:rsid w:val="00CD34E7"/>
    <w:rsid w:val="00CD3942"/>
    <w:rsid w:val="00CD499A"/>
    <w:rsid w:val="00CD5047"/>
    <w:rsid w:val="00CD505C"/>
    <w:rsid w:val="00CD52F0"/>
    <w:rsid w:val="00CD58A1"/>
    <w:rsid w:val="00CD5AB3"/>
    <w:rsid w:val="00CD5CAC"/>
    <w:rsid w:val="00CD6B81"/>
    <w:rsid w:val="00CD6D76"/>
    <w:rsid w:val="00CD751E"/>
    <w:rsid w:val="00CD7609"/>
    <w:rsid w:val="00CD79DE"/>
    <w:rsid w:val="00CD7D68"/>
    <w:rsid w:val="00CE13D8"/>
    <w:rsid w:val="00CE1697"/>
    <w:rsid w:val="00CE1D5C"/>
    <w:rsid w:val="00CE20EB"/>
    <w:rsid w:val="00CE2917"/>
    <w:rsid w:val="00CE2A2B"/>
    <w:rsid w:val="00CE2A7B"/>
    <w:rsid w:val="00CE331F"/>
    <w:rsid w:val="00CE37A3"/>
    <w:rsid w:val="00CE37D8"/>
    <w:rsid w:val="00CE3E3B"/>
    <w:rsid w:val="00CE562F"/>
    <w:rsid w:val="00CE582A"/>
    <w:rsid w:val="00CE5986"/>
    <w:rsid w:val="00CE5BBA"/>
    <w:rsid w:val="00CE5EA3"/>
    <w:rsid w:val="00CE65C5"/>
    <w:rsid w:val="00CE6F0D"/>
    <w:rsid w:val="00CE7E98"/>
    <w:rsid w:val="00CE7FF2"/>
    <w:rsid w:val="00CF0274"/>
    <w:rsid w:val="00CF02B5"/>
    <w:rsid w:val="00CF04F9"/>
    <w:rsid w:val="00CF05A9"/>
    <w:rsid w:val="00CF061E"/>
    <w:rsid w:val="00CF0A7C"/>
    <w:rsid w:val="00CF1094"/>
    <w:rsid w:val="00CF16DF"/>
    <w:rsid w:val="00CF1ACC"/>
    <w:rsid w:val="00CF1BCB"/>
    <w:rsid w:val="00CF1F76"/>
    <w:rsid w:val="00CF1FDD"/>
    <w:rsid w:val="00CF2945"/>
    <w:rsid w:val="00CF307F"/>
    <w:rsid w:val="00CF31A4"/>
    <w:rsid w:val="00CF38F7"/>
    <w:rsid w:val="00CF3AE4"/>
    <w:rsid w:val="00CF3B78"/>
    <w:rsid w:val="00CF3C2F"/>
    <w:rsid w:val="00CF4935"/>
    <w:rsid w:val="00CF4B0B"/>
    <w:rsid w:val="00CF4DB0"/>
    <w:rsid w:val="00CF4F27"/>
    <w:rsid w:val="00CF50BE"/>
    <w:rsid w:val="00CF5A55"/>
    <w:rsid w:val="00CF6689"/>
    <w:rsid w:val="00CF6894"/>
    <w:rsid w:val="00CF6DE9"/>
    <w:rsid w:val="00CF6F99"/>
    <w:rsid w:val="00CF732A"/>
    <w:rsid w:val="00CF770B"/>
    <w:rsid w:val="00CF7D09"/>
    <w:rsid w:val="00CF7E78"/>
    <w:rsid w:val="00D001C6"/>
    <w:rsid w:val="00D00FD4"/>
    <w:rsid w:val="00D010CE"/>
    <w:rsid w:val="00D012E3"/>
    <w:rsid w:val="00D0248F"/>
    <w:rsid w:val="00D02DE4"/>
    <w:rsid w:val="00D02FA0"/>
    <w:rsid w:val="00D03325"/>
    <w:rsid w:val="00D041D4"/>
    <w:rsid w:val="00D04DF4"/>
    <w:rsid w:val="00D04F50"/>
    <w:rsid w:val="00D0548E"/>
    <w:rsid w:val="00D056D0"/>
    <w:rsid w:val="00D05891"/>
    <w:rsid w:val="00D058A8"/>
    <w:rsid w:val="00D05B91"/>
    <w:rsid w:val="00D05F40"/>
    <w:rsid w:val="00D05F56"/>
    <w:rsid w:val="00D0639A"/>
    <w:rsid w:val="00D07EDC"/>
    <w:rsid w:val="00D07EE3"/>
    <w:rsid w:val="00D07F17"/>
    <w:rsid w:val="00D11A2D"/>
    <w:rsid w:val="00D11ADF"/>
    <w:rsid w:val="00D11BE4"/>
    <w:rsid w:val="00D12042"/>
    <w:rsid w:val="00D14C22"/>
    <w:rsid w:val="00D14D2C"/>
    <w:rsid w:val="00D14D60"/>
    <w:rsid w:val="00D15296"/>
    <w:rsid w:val="00D15E7C"/>
    <w:rsid w:val="00D16EC3"/>
    <w:rsid w:val="00D202A4"/>
    <w:rsid w:val="00D2036A"/>
    <w:rsid w:val="00D2056C"/>
    <w:rsid w:val="00D20CB4"/>
    <w:rsid w:val="00D2131D"/>
    <w:rsid w:val="00D214D4"/>
    <w:rsid w:val="00D21B6D"/>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27D9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1C95"/>
    <w:rsid w:val="00D41FAE"/>
    <w:rsid w:val="00D428AC"/>
    <w:rsid w:val="00D42F5D"/>
    <w:rsid w:val="00D430A4"/>
    <w:rsid w:val="00D4430F"/>
    <w:rsid w:val="00D443DE"/>
    <w:rsid w:val="00D44825"/>
    <w:rsid w:val="00D45231"/>
    <w:rsid w:val="00D453D6"/>
    <w:rsid w:val="00D45E95"/>
    <w:rsid w:val="00D45F56"/>
    <w:rsid w:val="00D466E4"/>
    <w:rsid w:val="00D469AF"/>
    <w:rsid w:val="00D46E54"/>
    <w:rsid w:val="00D500DC"/>
    <w:rsid w:val="00D50146"/>
    <w:rsid w:val="00D50833"/>
    <w:rsid w:val="00D50A6A"/>
    <w:rsid w:val="00D50C50"/>
    <w:rsid w:val="00D51E80"/>
    <w:rsid w:val="00D52B8F"/>
    <w:rsid w:val="00D534DA"/>
    <w:rsid w:val="00D53737"/>
    <w:rsid w:val="00D53806"/>
    <w:rsid w:val="00D53E1B"/>
    <w:rsid w:val="00D541BA"/>
    <w:rsid w:val="00D54E83"/>
    <w:rsid w:val="00D55137"/>
    <w:rsid w:val="00D552F0"/>
    <w:rsid w:val="00D55313"/>
    <w:rsid w:val="00D563B1"/>
    <w:rsid w:val="00D5647E"/>
    <w:rsid w:val="00D56703"/>
    <w:rsid w:val="00D57158"/>
    <w:rsid w:val="00D571A1"/>
    <w:rsid w:val="00D573A0"/>
    <w:rsid w:val="00D578C9"/>
    <w:rsid w:val="00D57CF8"/>
    <w:rsid w:val="00D603A4"/>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00C3"/>
    <w:rsid w:val="00D71153"/>
    <w:rsid w:val="00D7144C"/>
    <w:rsid w:val="00D71C88"/>
    <w:rsid w:val="00D71EA0"/>
    <w:rsid w:val="00D72337"/>
    <w:rsid w:val="00D74A27"/>
    <w:rsid w:val="00D75E92"/>
    <w:rsid w:val="00D76AF7"/>
    <w:rsid w:val="00D7737B"/>
    <w:rsid w:val="00D776E8"/>
    <w:rsid w:val="00D779E8"/>
    <w:rsid w:val="00D77EBB"/>
    <w:rsid w:val="00D80436"/>
    <w:rsid w:val="00D8048C"/>
    <w:rsid w:val="00D80968"/>
    <w:rsid w:val="00D80A9E"/>
    <w:rsid w:val="00D80AE1"/>
    <w:rsid w:val="00D80D5A"/>
    <w:rsid w:val="00D811FB"/>
    <w:rsid w:val="00D81A24"/>
    <w:rsid w:val="00D8214A"/>
    <w:rsid w:val="00D83F20"/>
    <w:rsid w:val="00D852D2"/>
    <w:rsid w:val="00D85F75"/>
    <w:rsid w:val="00D86647"/>
    <w:rsid w:val="00D866FE"/>
    <w:rsid w:val="00D86CAB"/>
    <w:rsid w:val="00D8712C"/>
    <w:rsid w:val="00D87428"/>
    <w:rsid w:val="00D875D5"/>
    <w:rsid w:val="00D877B8"/>
    <w:rsid w:val="00D878DE"/>
    <w:rsid w:val="00D87999"/>
    <w:rsid w:val="00D87A5E"/>
    <w:rsid w:val="00D87CC2"/>
    <w:rsid w:val="00D87F92"/>
    <w:rsid w:val="00D90546"/>
    <w:rsid w:val="00D91BFC"/>
    <w:rsid w:val="00D92470"/>
    <w:rsid w:val="00D925F6"/>
    <w:rsid w:val="00D92B84"/>
    <w:rsid w:val="00D9324F"/>
    <w:rsid w:val="00D93642"/>
    <w:rsid w:val="00D93927"/>
    <w:rsid w:val="00D93DA4"/>
    <w:rsid w:val="00D9470B"/>
    <w:rsid w:val="00D94FD0"/>
    <w:rsid w:val="00D950F5"/>
    <w:rsid w:val="00D952C6"/>
    <w:rsid w:val="00D96254"/>
    <w:rsid w:val="00D96D20"/>
    <w:rsid w:val="00D96DB9"/>
    <w:rsid w:val="00D97769"/>
    <w:rsid w:val="00D97A46"/>
    <w:rsid w:val="00DA0686"/>
    <w:rsid w:val="00DA271F"/>
    <w:rsid w:val="00DA2F4A"/>
    <w:rsid w:val="00DA32D8"/>
    <w:rsid w:val="00DA3312"/>
    <w:rsid w:val="00DA336D"/>
    <w:rsid w:val="00DA3467"/>
    <w:rsid w:val="00DA4404"/>
    <w:rsid w:val="00DA4493"/>
    <w:rsid w:val="00DA4BF4"/>
    <w:rsid w:val="00DA4FD3"/>
    <w:rsid w:val="00DA53FF"/>
    <w:rsid w:val="00DA5B6D"/>
    <w:rsid w:val="00DA5E7A"/>
    <w:rsid w:val="00DA610D"/>
    <w:rsid w:val="00DA6429"/>
    <w:rsid w:val="00DA66DA"/>
    <w:rsid w:val="00DA68E3"/>
    <w:rsid w:val="00DA6E6A"/>
    <w:rsid w:val="00DA7222"/>
    <w:rsid w:val="00DA74C8"/>
    <w:rsid w:val="00DA76CD"/>
    <w:rsid w:val="00DB0425"/>
    <w:rsid w:val="00DB09F2"/>
    <w:rsid w:val="00DB0B12"/>
    <w:rsid w:val="00DB0F51"/>
    <w:rsid w:val="00DB10A9"/>
    <w:rsid w:val="00DB2556"/>
    <w:rsid w:val="00DB34BE"/>
    <w:rsid w:val="00DB4354"/>
    <w:rsid w:val="00DB492F"/>
    <w:rsid w:val="00DB4B30"/>
    <w:rsid w:val="00DB4C0B"/>
    <w:rsid w:val="00DB4C76"/>
    <w:rsid w:val="00DB4E4B"/>
    <w:rsid w:val="00DB523F"/>
    <w:rsid w:val="00DB56A2"/>
    <w:rsid w:val="00DB5D24"/>
    <w:rsid w:val="00DB62BB"/>
    <w:rsid w:val="00DB638E"/>
    <w:rsid w:val="00DB6596"/>
    <w:rsid w:val="00DB66D4"/>
    <w:rsid w:val="00DB6FB4"/>
    <w:rsid w:val="00DB7B20"/>
    <w:rsid w:val="00DC0997"/>
    <w:rsid w:val="00DC09FB"/>
    <w:rsid w:val="00DC0A51"/>
    <w:rsid w:val="00DC0E1D"/>
    <w:rsid w:val="00DC23D4"/>
    <w:rsid w:val="00DC2851"/>
    <w:rsid w:val="00DC2F6C"/>
    <w:rsid w:val="00DC317C"/>
    <w:rsid w:val="00DC3AFD"/>
    <w:rsid w:val="00DC3EEB"/>
    <w:rsid w:val="00DC47F9"/>
    <w:rsid w:val="00DC4E73"/>
    <w:rsid w:val="00DC51D0"/>
    <w:rsid w:val="00DC670C"/>
    <w:rsid w:val="00DC712B"/>
    <w:rsid w:val="00DC7C98"/>
    <w:rsid w:val="00DD0960"/>
    <w:rsid w:val="00DD0966"/>
    <w:rsid w:val="00DD1A5C"/>
    <w:rsid w:val="00DD2715"/>
    <w:rsid w:val="00DD3004"/>
    <w:rsid w:val="00DD3097"/>
    <w:rsid w:val="00DD371F"/>
    <w:rsid w:val="00DD3CAD"/>
    <w:rsid w:val="00DD4D86"/>
    <w:rsid w:val="00DD665E"/>
    <w:rsid w:val="00DD6D61"/>
    <w:rsid w:val="00DD7B0A"/>
    <w:rsid w:val="00DD7FA5"/>
    <w:rsid w:val="00DE0036"/>
    <w:rsid w:val="00DE07ED"/>
    <w:rsid w:val="00DE11FA"/>
    <w:rsid w:val="00DE16B8"/>
    <w:rsid w:val="00DE1910"/>
    <w:rsid w:val="00DE1F94"/>
    <w:rsid w:val="00DE266D"/>
    <w:rsid w:val="00DE283D"/>
    <w:rsid w:val="00DE296F"/>
    <w:rsid w:val="00DE2CE5"/>
    <w:rsid w:val="00DE2D1A"/>
    <w:rsid w:val="00DE3120"/>
    <w:rsid w:val="00DE33BB"/>
    <w:rsid w:val="00DE3467"/>
    <w:rsid w:val="00DE3608"/>
    <w:rsid w:val="00DE39D9"/>
    <w:rsid w:val="00DE4359"/>
    <w:rsid w:val="00DE54FC"/>
    <w:rsid w:val="00DE66B6"/>
    <w:rsid w:val="00DE674E"/>
    <w:rsid w:val="00DE6E93"/>
    <w:rsid w:val="00DE7C9F"/>
    <w:rsid w:val="00DF0807"/>
    <w:rsid w:val="00DF0D50"/>
    <w:rsid w:val="00DF0D73"/>
    <w:rsid w:val="00DF0FC3"/>
    <w:rsid w:val="00DF1069"/>
    <w:rsid w:val="00DF107B"/>
    <w:rsid w:val="00DF121F"/>
    <w:rsid w:val="00DF144F"/>
    <w:rsid w:val="00DF170D"/>
    <w:rsid w:val="00DF1B9B"/>
    <w:rsid w:val="00DF1BAE"/>
    <w:rsid w:val="00DF1F60"/>
    <w:rsid w:val="00DF1F8D"/>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2F04"/>
    <w:rsid w:val="00E03C92"/>
    <w:rsid w:val="00E0471A"/>
    <w:rsid w:val="00E04E2F"/>
    <w:rsid w:val="00E04EFA"/>
    <w:rsid w:val="00E05615"/>
    <w:rsid w:val="00E05737"/>
    <w:rsid w:val="00E0585A"/>
    <w:rsid w:val="00E05A48"/>
    <w:rsid w:val="00E05B61"/>
    <w:rsid w:val="00E060C4"/>
    <w:rsid w:val="00E0614B"/>
    <w:rsid w:val="00E06611"/>
    <w:rsid w:val="00E06B10"/>
    <w:rsid w:val="00E072DE"/>
    <w:rsid w:val="00E1016F"/>
    <w:rsid w:val="00E10D1E"/>
    <w:rsid w:val="00E10FAE"/>
    <w:rsid w:val="00E11BA1"/>
    <w:rsid w:val="00E1214F"/>
    <w:rsid w:val="00E12980"/>
    <w:rsid w:val="00E12CF3"/>
    <w:rsid w:val="00E13711"/>
    <w:rsid w:val="00E13F05"/>
    <w:rsid w:val="00E14743"/>
    <w:rsid w:val="00E14915"/>
    <w:rsid w:val="00E14C63"/>
    <w:rsid w:val="00E14DE8"/>
    <w:rsid w:val="00E15D0C"/>
    <w:rsid w:val="00E15E33"/>
    <w:rsid w:val="00E164B2"/>
    <w:rsid w:val="00E16AE5"/>
    <w:rsid w:val="00E171E3"/>
    <w:rsid w:val="00E177CD"/>
    <w:rsid w:val="00E177E2"/>
    <w:rsid w:val="00E201FC"/>
    <w:rsid w:val="00E21754"/>
    <w:rsid w:val="00E21F38"/>
    <w:rsid w:val="00E23382"/>
    <w:rsid w:val="00E235B9"/>
    <w:rsid w:val="00E23734"/>
    <w:rsid w:val="00E23B46"/>
    <w:rsid w:val="00E23E82"/>
    <w:rsid w:val="00E24BDF"/>
    <w:rsid w:val="00E24C85"/>
    <w:rsid w:val="00E25574"/>
    <w:rsid w:val="00E2572C"/>
    <w:rsid w:val="00E2673C"/>
    <w:rsid w:val="00E267DB"/>
    <w:rsid w:val="00E26C62"/>
    <w:rsid w:val="00E271C8"/>
    <w:rsid w:val="00E31211"/>
    <w:rsid w:val="00E3148F"/>
    <w:rsid w:val="00E31496"/>
    <w:rsid w:val="00E31CB7"/>
    <w:rsid w:val="00E323B7"/>
    <w:rsid w:val="00E323F2"/>
    <w:rsid w:val="00E325D4"/>
    <w:rsid w:val="00E32769"/>
    <w:rsid w:val="00E32C55"/>
    <w:rsid w:val="00E335E4"/>
    <w:rsid w:val="00E33B71"/>
    <w:rsid w:val="00E33D25"/>
    <w:rsid w:val="00E357FB"/>
    <w:rsid w:val="00E363BD"/>
    <w:rsid w:val="00E36AC9"/>
    <w:rsid w:val="00E36E21"/>
    <w:rsid w:val="00E36E79"/>
    <w:rsid w:val="00E37CDC"/>
    <w:rsid w:val="00E414B2"/>
    <w:rsid w:val="00E41E53"/>
    <w:rsid w:val="00E42048"/>
    <w:rsid w:val="00E42D3B"/>
    <w:rsid w:val="00E42DA9"/>
    <w:rsid w:val="00E43C45"/>
    <w:rsid w:val="00E43E08"/>
    <w:rsid w:val="00E43F5B"/>
    <w:rsid w:val="00E44EFC"/>
    <w:rsid w:val="00E46060"/>
    <w:rsid w:val="00E460A0"/>
    <w:rsid w:val="00E47038"/>
    <w:rsid w:val="00E47F34"/>
    <w:rsid w:val="00E507DF"/>
    <w:rsid w:val="00E50AB6"/>
    <w:rsid w:val="00E51DBF"/>
    <w:rsid w:val="00E52110"/>
    <w:rsid w:val="00E5213B"/>
    <w:rsid w:val="00E52404"/>
    <w:rsid w:val="00E52438"/>
    <w:rsid w:val="00E52A5E"/>
    <w:rsid w:val="00E52B30"/>
    <w:rsid w:val="00E52E83"/>
    <w:rsid w:val="00E53094"/>
    <w:rsid w:val="00E53D6E"/>
    <w:rsid w:val="00E54050"/>
    <w:rsid w:val="00E5471C"/>
    <w:rsid w:val="00E55EDB"/>
    <w:rsid w:val="00E564D3"/>
    <w:rsid w:val="00E567AE"/>
    <w:rsid w:val="00E56A7C"/>
    <w:rsid w:val="00E573E2"/>
    <w:rsid w:val="00E57474"/>
    <w:rsid w:val="00E57E52"/>
    <w:rsid w:val="00E605DB"/>
    <w:rsid w:val="00E60976"/>
    <w:rsid w:val="00E60994"/>
    <w:rsid w:val="00E61BC5"/>
    <w:rsid w:val="00E62065"/>
    <w:rsid w:val="00E622FB"/>
    <w:rsid w:val="00E62C66"/>
    <w:rsid w:val="00E633E0"/>
    <w:rsid w:val="00E634FD"/>
    <w:rsid w:val="00E642F4"/>
    <w:rsid w:val="00E64966"/>
    <w:rsid w:val="00E64C39"/>
    <w:rsid w:val="00E64DA1"/>
    <w:rsid w:val="00E64E68"/>
    <w:rsid w:val="00E65316"/>
    <w:rsid w:val="00E65329"/>
    <w:rsid w:val="00E65A55"/>
    <w:rsid w:val="00E65D88"/>
    <w:rsid w:val="00E672DB"/>
    <w:rsid w:val="00E677CF"/>
    <w:rsid w:val="00E6796A"/>
    <w:rsid w:val="00E70083"/>
    <w:rsid w:val="00E702B7"/>
    <w:rsid w:val="00E71184"/>
    <w:rsid w:val="00E71362"/>
    <w:rsid w:val="00E713C3"/>
    <w:rsid w:val="00E71658"/>
    <w:rsid w:val="00E7169D"/>
    <w:rsid w:val="00E71A1A"/>
    <w:rsid w:val="00E71A83"/>
    <w:rsid w:val="00E71B3C"/>
    <w:rsid w:val="00E71D06"/>
    <w:rsid w:val="00E7202D"/>
    <w:rsid w:val="00E7366A"/>
    <w:rsid w:val="00E73767"/>
    <w:rsid w:val="00E73E85"/>
    <w:rsid w:val="00E7414B"/>
    <w:rsid w:val="00E748CC"/>
    <w:rsid w:val="00E74A7C"/>
    <w:rsid w:val="00E76095"/>
    <w:rsid w:val="00E7739A"/>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708A"/>
    <w:rsid w:val="00E87508"/>
    <w:rsid w:val="00E875AC"/>
    <w:rsid w:val="00E877C6"/>
    <w:rsid w:val="00E87DAF"/>
    <w:rsid w:val="00E9036C"/>
    <w:rsid w:val="00E91041"/>
    <w:rsid w:val="00E912C1"/>
    <w:rsid w:val="00E91BE5"/>
    <w:rsid w:val="00E921C4"/>
    <w:rsid w:val="00E92A09"/>
    <w:rsid w:val="00E92BB3"/>
    <w:rsid w:val="00E92E36"/>
    <w:rsid w:val="00E92F10"/>
    <w:rsid w:val="00E9399F"/>
    <w:rsid w:val="00E94239"/>
    <w:rsid w:val="00E94284"/>
    <w:rsid w:val="00E9449A"/>
    <w:rsid w:val="00E9488D"/>
    <w:rsid w:val="00E95B82"/>
    <w:rsid w:val="00E95DA3"/>
    <w:rsid w:val="00E960C6"/>
    <w:rsid w:val="00E96AFC"/>
    <w:rsid w:val="00E96D3A"/>
    <w:rsid w:val="00E9719D"/>
    <w:rsid w:val="00E978A5"/>
    <w:rsid w:val="00EA0306"/>
    <w:rsid w:val="00EA05A8"/>
    <w:rsid w:val="00EA0901"/>
    <w:rsid w:val="00EA0C81"/>
    <w:rsid w:val="00EA1658"/>
    <w:rsid w:val="00EA1A96"/>
    <w:rsid w:val="00EA1E6E"/>
    <w:rsid w:val="00EA1EE4"/>
    <w:rsid w:val="00EA20A7"/>
    <w:rsid w:val="00EA211E"/>
    <w:rsid w:val="00EA2140"/>
    <w:rsid w:val="00EA231C"/>
    <w:rsid w:val="00EA24F8"/>
    <w:rsid w:val="00EA3732"/>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5A5B"/>
    <w:rsid w:val="00EB6A7D"/>
    <w:rsid w:val="00EB6F36"/>
    <w:rsid w:val="00EB7460"/>
    <w:rsid w:val="00EB7AD8"/>
    <w:rsid w:val="00EC05C8"/>
    <w:rsid w:val="00EC0726"/>
    <w:rsid w:val="00EC09E4"/>
    <w:rsid w:val="00EC0E75"/>
    <w:rsid w:val="00EC1071"/>
    <w:rsid w:val="00EC14E7"/>
    <w:rsid w:val="00EC19B5"/>
    <w:rsid w:val="00EC20B6"/>
    <w:rsid w:val="00EC2B63"/>
    <w:rsid w:val="00EC3B82"/>
    <w:rsid w:val="00EC5176"/>
    <w:rsid w:val="00EC566E"/>
    <w:rsid w:val="00EC5713"/>
    <w:rsid w:val="00EC57EA"/>
    <w:rsid w:val="00EC57F3"/>
    <w:rsid w:val="00EC6D81"/>
    <w:rsid w:val="00EC6E38"/>
    <w:rsid w:val="00EC6F8B"/>
    <w:rsid w:val="00EC71F9"/>
    <w:rsid w:val="00ED02F7"/>
    <w:rsid w:val="00ED03D1"/>
    <w:rsid w:val="00ED05D7"/>
    <w:rsid w:val="00ED0742"/>
    <w:rsid w:val="00ED0EB0"/>
    <w:rsid w:val="00ED10BE"/>
    <w:rsid w:val="00ED1196"/>
    <w:rsid w:val="00ED20B7"/>
    <w:rsid w:val="00ED309F"/>
    <w:rsid w:val="00ED3571"/>
    <w:rsid w:val="00ED38E0"/>
    <w:rsid w:val="00ED42E7"/>
    <w:rsid w:val="00ED4968"/>
    <w:rsid w:val="00ED4A81"/>
    <w:rsid w:val="00ED4E32"/>
    <w:rsid w:val="00ED52AD"/>
    <w:rsid w:val="00ED57E7"/>
    <w:rsid w:val="00ED599D"/>
    <w:rsid w:val="00ED5D51"/>
    <w:rsid w:val="00ED6A3C"/>
    <w:rsid w:val="00ED6DE2"/>
    <w:rsid w:val="00ED70A2"/>
    <w:rsid w:val="00ED750F"/>
    <w:rsid w:val="00ED7960"/>
    <w:rsid w:val="00ED7A49"/>
    <w:rsid w:val="00EE09FA"/>
    <w:rsid w:val="00EE0C04"/>
    <w:rsid w:val="00EE0D89"/>
    <w:rsid w:val="00EE103D"/>
    <w:rsid w:val="00EE12B9"/>
    <w:rsid w:val="00EE12D4"/>
    <w:rsid w:val="00EE1762"/>
    <w:rsid w:val="00EE18C1"/>
    <w:rsid w:val="00EE1AC1"/>
    <w:rsid w:val="00EE236E"/>
    <w:rsid w:val="00EE28D2"/>
    <w:rsid w:val="00EE2CF1"/>
    <w:rsid w:val="00EE32C0"/>
    <w:rsid w:val="00EE3501"/>
    <w:rsid w:val="00EE39E9"/>
    <w:rsid w:val="00EE3C38"/>
    <w:rsid w:val="00EE537C"/>
    <w:rsid w:val="00EE575C"/>
    <w:rsid w:val="00EE582E"/>
    <w:rsid w:val="00EE5D7B"/>
    <w:rsid w:val="00EE698C"/>
    <w:rsid w:val="00EE6F96"/>
    <w:rsid w:val="00EE7A0F"/>
    <w:rsid w:val="00EE7ADB"/>
    <w:rsid w:val="00EE7E2D"/>
    <w:rsid w:val="00EE7EAD"/>
    <w:rsid w:val="00EF0483"/>
    <w:rsid w:val="00EF094D"/>
    <w:rsid w:val="00EF09EA"/>
    <w:rsid w:val="00EF0BC3"/>
    <w:rsid w:val="00EF2017"/>
    <w:rsid w:val="00EF2192"/>
    <w:rsid w:val="00EF2729"/>
    <w:rsid w:val="00EF346E"/>
    <w:rsid w:val="00EF3536"/>
    <w:rsid w:val="00EF3B91"/>
    <w:rsid w:val="00EF3D82"/>
    <w:rsid w:val="00EF4BD3"/>
    <w:rsid w:val="00EF4E03"/>
    <w:rsid w:val="00EF53E2"/>
    <w:rsid w:val="00EF5DCE"/>
    <w:rsid w:val="00EF5E66"/>
    <w:rsid w:val="00EF5F3B"/>
    <w:rsid w:val="00EF7F21"/>
    <w:rsid w:val="00F0033C"/>
    <w:rsid w:val="00F0053A"/>
    <w:rsid w:val="00F00C40"/>
    <w:rsid w:val="00F010EB"/>
    <w:rsid w:val="00F017AA"/>
    <w:rsid w:val="00F01888"/>
    <w:rsid w:val="00F01E2B"/>
    <w:rsid w:val="00F02A0A"/>
    <w:rsid w:val="00F030E8"/>
    <w:rsid w:val="00F03123"/>
    <w:rsid w:val="00F032D6"/>
    <w:rsid w:val="00F0336F"/>
    <w:rsid w:val="00F035AA"/>
    <w:rsid w:val="00F03D94"/>
    <w:rsid w:val="00F04192"/>
    <w:rsid w:val="00F042A5"/>
    <w:rsid w:val="00F04458"/>
    <w:rsid w:val="00F04EE9"/>
    <w:rsid w:val="00F05EC1"/>
    <w:rsid w:val="00F07432"/>
    <w:rsid w:val="00F07E9A"/>
    <w:rsid w:val="00F102E6"/>
    <w:rsid w:val="00F103BF"/>
    <w:rsid w:val="00F108C2"/>
    <w:rsid w:val="00F10B2B"/>
    <w:rsid w:val="00F10C82"/>
    <w:rsid w:val="00F11C38"/>
    <w:rsid w:val="00F11D15"/>
    <w:rsid w:val="00F11F98"/>
    <w:rsid w:val="00F122C7"/>
    <w:rsid w:val="00F12FAD"/>
    <w:rsid w:val="00F13ABD"/>
    <w:rsid w:val="00F1454D"/>
    <w:rsid w:val="00F1479A"/>
    <w:rsid w:val="00F149AA"/>
    <w:rsid w:val="00F14DF4"/>
    <w:rsid w:val="00F14FB4"/>
    <w:rsid w:val="00F15523"/>
    <w:rsid w:val="00F15868"/>
    <w:rsid w:val="00F168CF"/>
    <w:rsid w:val="00F16BA3"/>
    <w:rsid w:val="00F175E0"/>
    <w:rsid w:val="00F17840"/>
    <w:rsid w:val="00F17CC7"/>
    <w:rsid w:val="00F17F22"/>
    <w:rsid w:val="00F20123"/>
    <w:rsid w:val="00F2067D"/>
    <w:rsid w:val="00F210C0"/>
    <w:rsid w:val="00F21986"/>
    <w:rsid w:val="00F21A5F"/>
    <w:rsid w:val="00F21E18"/>
    <w:rsid w:val="00F22798"/>
    <w:rsid w:val="00F23CC0"/>
    <w:rsid w:val="00F247CD"/>
    <w:rsid w:val="00F25188"/>
    <w:rsid w:val="00F25434"/>
    <w:rsid w:val="00F25566"/>
    <w:rsid w:val="00F25D02"/>
    <w:rsid w:val="00F2639D"/>
    <w:rsid w:val="00F2644A"/>
    <w:rsid w:val="00F26944"/>
    <w:rsid w:val="00F26A5C"/>
    <w:rsid w:val="00F27858"/>
    <w:rsid w:val="00F27AA1"/>
    <w:rsid w:val="00F27D2B"/>
    <w:rsid w:val="00F30063"/>
    <w:rsid w:val="00F305BB"/>
    <w:rsid w:val="00F30755"/>
    <w:rsid w:val="00F30A76"/>
    <w:rsid w:val="00F30A9D"/>
    <w:rsid w:val="00F311EE"/>
    <w:rsid w:val="00F32056"/>
    <w:rsid w:val="00F32082"/>
    <w:rsid w:val="00F32D0D"/>
    <w:rsid w:val="00F32E44"/>
    <w:rsid w:val="00F34493"/>
    <w:rsid w:val="00F34862"/>
    <w:rsid w:val="00F3529D"/>
    <w:rsid w:val="00F358A3"/>
    <w:rsid w:val="00F362AD"/>
    <w:rsid w:val="00F3634B"/>
    <w:rsid w:val="00F36786"/>
    <w:rsid w:val="00F4073C"/>
    <w:rsid w:val="00F41F06"/>
    <w:rsid w:val="00F4231A"/>
    <w:rsid w:val="00F438AF"/>
    <w:rsid w:val="00F439AF"/>
    <w:rsid w:val="00F4408D"/>
    <w:rsid w:val="00F44188"/>
    <w:rsid w:val="00F44522"/>
    <w:rsid w:val="00F44F02"/>
    <w:rsid w:val="00F44F24"/>
    <w:rsid w:val="00F45379"/>
    <w:rsid w:val="00F45B68"/>
    <w:rsid w:val="00F45E9D"/>
    <w:rsid w:val="00F46706"/>
    <w:rsid w:val="00F473EB"/>
    <w:rsid w:val="00F47BA9"/>
    <w:rsid w:val="00F47D56"/>
    <w:rsid w:val="00F50133"/>
    <w:rsid w:val="00F50293"/>
    <w:rsid w:val="00F50442"/>
    <w:rsid w:val="00F505C0"/>
    <w:rsid w:val="00F506DF"/>
    <w:rsid w:val="00F50F3C"/>
    <w:rsid w:val="00F51539"/>
    <w:rsid w:val="00F520BB"/>
    <w:rsid w:val="00F52699"/>
    <w:rsid w:val="00F528FB"/>
    <w:rsid w:val="00F52F3C"/>
    <w:rsid w:val="00F5333C"/>
    <w:rsid w:val="00F53B04"/>
    <w:rsid w:val="00F53B36"/>
    <w:rsid w:val="00F53E3A"/>
    <w:rsid w:val="00F54863"/>
    <w:rsid w:val="00F55310"/>
    <w:rsid w:val="00F5541A"/>
    <w:rsid w:val="00F5567F"/>
    <w:rsid w:val="00F55AB3"/>
    <w:rsid w:val="00F55BEA"/>
    <w:rsid w:val="00F55C82"/>
    <w:rsid w:val="00F5624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6CC"/>
    <w:rsid w:val="00F65AE6"/>
    <w:rsid w:val="00F65F59"/>
    <w:rsid w:val="00F660AB"/>
    <w:rsid w:val="00F66C76"/>
    <w:rsid w:val="00F67485"/>
    <w:rsid w:val="00F677FF"/>
    <w:rsid w:val="00F67F31"/>
    <w:rsid w:val="00F703A0"/>
    <w:rsid w:val="00F70574"/>
    <w:rsid w:val="00F71BB3"/>
    <w:rsid w:val="00F71C88"/>
    <w:rsid w:val="00F722E4"/>
    <w:rsid w:val="00F730C4"/>
    <w:rsid w:val="00F730D6"/>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52B3"/>
    <w:rsid w:val="00F85EB1"/>
    <w:rsid w:val="00F86034"/>
    <w:rsid w:val="00F860EF"/>
    <w:rsid w:val="00F86904"/>
    <w:rsid w:val="00F86D07"/>
    <w:rsid w:val="00F87008"/>
    <w:rsid w:val="00F87016"/>
    <w:rsid w:val="00F8701C"/>
    <w:rsid w:val="00F87A20"/>
    <w:rsid w:val="00F87B90"/>
    <w:rsid w:val="00F87D90"/>
    <w:rsid w:val="00F90694"/>
    <w:rsid w:val="00F90C0C"/>
    <w:rsid w:val="00F90FDD"/>
    <w:rsid w:val="00F910FB"/>
    <w:rsid w:val="00F912FE"/>
    <w:rsid w:val="00F91C85"/>
    <w:rsid w:val="00F91F0B"/>
    <w:rsid w:val="00F92B3F"/>
    <w:rsid w:val="00F931FF"/>
    <w:rsid w:val="00F9394B"/>
    <w:rsid w:val="00F93D8C"/>
    <w:rsid w:val="00F945CC"/>
    <w:rsid w:val="00F94B54"/>
    <w:rsid w:val="00F951AC"/>
    <w:rsid w:val="00F954B5"/>
    <w:rsid w:val="00F95F0B"/>
    <w:rsid w:val="00F97A47"/>
    <w:rsid w:val="00FA04B0"/>
    <w:rsid w:val="00FA0E83"/>
    <w:rsid w:val="00FA20B0"/>
    <w:rsid w:val="00FA2506"/>
    <w:rsid w:val="00FA2AD2"/>
    <w:rsid w:val="00FA2DC7"/>
    <w:rsid w:val="00FA3040"/>
    <w:rsid w:val="00FA3F0A"/>
    <w:rsid w:val="00FA416B"/>
    <w:rsid w:val="00FA44EE"/>
    <w:rsid w:val="00FA4E45"/>
    <w:rsid w:val="00FA56E3"/>
    <w:rsid w:val="00FA58EB"/>
    <w:rsid w:val="00FA64BB"/>
    <w:rsid w:val="00FA66D5"/>
    <w:rsid w:val="00FA71E1"/>
    <w:rsid w:val="00FA732A"/>
    <w:rsid w:val="00FA73A5"/>
    <w:rsid w:val="00FA7E62"/>
    <w:rsid w:val="00FA7F4A"/>
    <w:rsid w:val="00FB00BD"/>
    <w:rsid w:val="00FB0593"/>
    <w:rsid w:val="00FB084B"/>
    <w:rsid w:val="00FB088D"/>
    <w:rsid w:val="00FB119C"/>
    <w:rsid w:val="00FB2DDC"/>
    <w:rsid w:val="00FB37FC"/>
    <w:rsid w:val="00FB388E"/>
    <w:rsid w:val="00FB3D53"/>
    <w:rsid w:val="00FB4162"/>
    <w:rsid w:val="00FB43BF"/>
    <w:rsid w:val="00FB4569"/>
    <w:rsid w:val="00FB4A4D"/>
    <w:rsid w:val="00FB4B74"/>
    <w:rsid w:val="00FB53ED"/>
    <w:rsid w:val="00FB5A13"/>
    <w:rsid w:val="00FB611A"/>
    <w:rsid w:val="00FB6FD8"/>
    <w:rsid w:val="00FB7657"/>
    <w:rsid w:val="00FB7923"/>
    <w:rsid w:val="00FC01F1"/>
    <w:rsid w:val="00FC04CD"/>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6F68"/>
    <w:rsid w:val="00FC701C"/>
    <w:rsid w:val="00FC799F"/>
    <w:rsid w:val="00FC7C1B"/>
    <w:rsid w:val="00FD0175"/>
    <w:rsid w:val="00FD07C1"/>
    <w:rsid w:val="00FD0D73"/>
    <w:rsid w:val="00FD2324"/>
    <w:rsid w:val="00FD2D4A"/>
    <w:rsid w:val="00FD32E1"/>
    <w:rsid w:val="00FD419F"/>
    <w:rsid w:val="00FD4222"/>
    <w:rsid w:val="00FD44B7"/>
    <w:rsid w:val="00FD471F"/>
    <w:rsid w:val="00FD49D6"/>
    <w:rsid w:val="00FD4F92"/>
    <w:rsid w:val="00FD5264"/>
    <w:rsid w:val="00FD5377"/>
    <w:rsid w:val="00FD538E"/>
    <w:rsid w:val="00FD5CA0"/>
    <w:rsid w:val="00FD6699"/>
    <w:rsid w:val="00FD695D"/>
    <w:rsid w:val="00FD71F3"/>
    <w:rsid w:val="00FE03C1"/>
    <w:rsid w:val="00FE0E16"/>
    <w:rsid w:val="00FE0E82"/>
    <w:rsid w:val="00FE2238"/>
    <w:rsid w:val="00FE23C2"/>
    <w:rsid w:val="00FE2457"/>
    <w:rsid w:val="00FE3423"/>
    <w:rsid w:val="00FE3D2B"/>
    <w:rsid w:val="00FE4C67"/>
    <w:rsid w:val="00FE5A6D"/>
    <w:rsid w:val="00FE5F4A"/>
    <w:rsid w:val="00FE6403"/>
    <w:rsid w:val="00FE645D"/>
    <w:rsid w:val="00FE6A53"/>
    <w:rsid w:val="00FE6B5A"/>
    <w:rsid w:val="00FE6B70"/>
    <w:rsid w:val="00FE6B9D"/>
    <w:rsid w:val="00FE6D7C"/>
    <w:rsid w:val="00FE6E59"/>
    <w:rsid w:val="00FE7963"/>
    <w:rsid w:val="00FE7969"/>
    <w:rsid w:val="00FE7F3A"/>
    <w:rsid w:val="00FF0902"/>
    <w:rsid w:val="00FF1601"/>
    <w:rsid w:val="00FF18E6"/>
    <w:rsid w:val="00FF286F"/>
    <w:rsid w:val="00FF296B"/>
    <w:rsid w:val="00FF29B0"/>
    <w:rsid w:val="00FF2D35"/>
    <w:rsid w:val="00FF2D5B"/>
    <w:rsid w:val="00FF3119"/>
    <w:rsid w:val="00FF3671"/>
    <w:rsid w:val="00FF3FDA"/>
    <w:rsid w:val="00FF4381"/>
    <w:rsid w:val="00FF43F5"/>
    <w:rsid w:val="00FF48AC"/>
    <w:rsid w:val="00FF4FF5"/>
    <w:rsid w:val="00FF5333"/>
    <w:rsid w:val="00FF5A5B"/>
    <w:rsid w:val="00FF6229"/>
    <w:rsid w:val="00FF6427"/>
    <w:rsid w:val="00FF7568"/>
    <w:rsid w:val="00FF7E3B"/>
    <w:rsid w:val="02EC55C2"/>
    <w:rsid w:val="03344891"/>
    <w:rsid w:val="04E990F8"/>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731DBF7"/>
    <w:rsid w:val="4B5A4EC1"/>
    <w:rsid w:val="4F073025"/>
    <w:rsid w:val="5427E0D8"/>
    <w:rsid w:val="56A86464"/>
    <w:rsid w:val="575F819A"/>
    <w:rsid w:val="58722C32"/>
    <w:rsid w:val="5B7BD587"/>
    <w:rsid w:val="5D17A5E8"/>
    <w:rsid w:val="5FA436C5"/>
    <w:rsid w:val="618669C6"/>
    <w:rsid w:val="618F6490"/>
    <w:rsid w:val="62D90BEA"/>
    <w:rsid w:val="636DBF0F"/>
    <w:rsid w:val="642EFE8A"/>
    <w:rsid w:val="659A0342"/>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 w:type="table" w:customStyle="1" w:styleId="TableGrid10">
    <w:name w:val="TableGrid1"/>
    <w:basedOn w:val="TableNormal"/>
    <w:qFormat/>
    <w:rsid w:val="00C55D5E"/>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3717878">
      <w:bodyDiv w:val="1"/>
      <w:marLeft w:val="0"/>
      <w:marRight w:val="0"/>
      <w:marTop w:val="0"/>
      <w:marBottom w:val="0"/>
      <w:divBdr>
        <w:top w:val="none" w:sz="0" w:space="0" w:color="auto"/>
        <w:left w:val="none" w:sz="0" w:space="0" w:color="auto"/>
        <w:bottom w:val="none" w:sz="0" w:space="0" w:color="auto"/>
        <w:right w:val="none" w:sz="0" w:space="0" w:color="auto"/>
      </w:divBdr>
    </w:div>
    <w:div w:id="707344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98793697">
      <w:bodyDiv w:val="1"/>
      <w:marLeft w:val="0"/>
      <w:marRight w:val="0"/>
      <w:marTop w:val="0"/>
      <w:marBottom w:val="0"/>
      <w:divBdr>
        <w:top w:val="none" w:sz="0" w:space="0" w:color="auto"/>
        <w:left w:val="none" w:sz="0" w:space="0" w:color="auto"/>
        <w:bottom w:val="none" w:sz="0" w:space="0" w:color="auto"/>
        <w:right w:val="none" w:sz="0" w:space="0" w:color="auto"/>
      </w:divBdr>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2074969">
      <w:bodyDiv w:val="1"/>
      <w:marLeft w:val="0"/>
      <w:marRight w:val="0"/>
      <w:marTop w:val="0"/>
      <w:marBottom w:val="0"/>
      <w:divBdr>
        <w:top w:val="none" w:sz="0" w:space="0" w:color="auto"/>
        <w:left w:val="none" w:sz="0" w:space="0" w:color="auto"/>
        <w:bottom w:val="none" w:sz="0" w:space="0" w:color="auto"/>
        <w:right w:val="none" w:sz="0" w:space="0" w:color="auto"/>
      </w:divBdr>
    </w:div>
    <w:div w:id="432827110">
      <w:bodyDiv w:val="1"/>
      <w:marLeft w:val="0"/>
      <w:marRight w:val="0"/>
      <w:marTop w:val="0"/>
      <w:marBottom w:val="0"/>
      <w:divBdr>
        <w:top w:val="none" w:sz="0" w:space="0" w:color="auto"/>
        <w:left w:val="none" w:sz="0" w:space="0" w:color="auto"/>
        <w:bottom w:val="none" w:sz="0" w:space="0" w:color="auto"/>
        <w:right w:val="none" w:sz="0" w:space="0" w:color="auto"/>
      </w:divBdr>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286564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3911812">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2430870">
      <w:bodyDiv w:val="1"/>
      <w:marLeft w:val="0"/>
      <w:marRight w:val="0"/>
      <w:marTop w:val="0"/>
      <w:marBottom w:val="0"/>
      <w:divBdr>
        <w:top w:val="none" w:sz="0" w:space="0" w:color="auto"/>
        <w:left w:val="none" w:sz="0" w:space="0" w:color="auto"/>
        <w:bottom w:val="none" w:sz="0" w:space="0" w:color="auto"/>
        <w:right w:val="none" w:sz="0" w:space="0" w:color="auto"/>
      </w:divBdr>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194465092">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6039384">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741112">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7699891">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4.jpe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2A184DED-2A7D-4F52-AB79-34B58297A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purl.org/dc/elements/1.1/"/>
    <ds:schemaRef ds:uri="9b239327-9e80-40e4-b1b7-4394fed77a33"/>
    <ds:schemaRef ds:uri="http://schemas.microsoft.com/office/2006/documentManagement/types"/>
    <ds:schemaRef ds:uri="http://purl.org/dc/terms/"/>
    <ds:schemaRef ds:uri="http://schemas.microsoft.com/office/infopath/2007/PartnerControls"/>
    <ds:schemaRef ds:uri="http://schemas.microsoft.com/sharepoint/v3"/>
    <ds:schemaRef ds:uri="http://schemas.openxmlformats.org/package/2006/metadata/core-properties"/>
    <ds:schemaRef ds:uri="2f282d3b-eb4a-4b09-b61f-b9593442e286"/>
    <ds:schemaRef ds:uri="http://purl.org/dc/dcmitype/"/>
    <ds:schemaRef ds:uri="d8762117-8292-4133-b1c7-eab5c6487cfd"/>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ETSIW_80</Template>
  <TotalTime>83</TotalTime>
  <Pages>15</Pages>
  <Words>3966</Words>
  <Characters>22608</Characters>
  <Application>Microsoft Office Word</Application>
  <DocSecurity>0</DocSecurity>
  <Lines>188</Lines>
  <Paragraphs>53</Paragraphs>
  <ScaleCrop>false</ScaleCrop>
  <Company>ETSI Sophia Antipolis</Company>
  <LinksUpToDate>false</LinksUpToDate>
  <CharactersWithSpaces>26521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1660</cp:revision>
  <cp:lastPrinted>2021-10-12T19:12:00Z</cp:lastPrinted>
  <dcterms:created xsi:type="dcterms:W3CDTF">2023-02-17T10:14:00Z</dcterms:created>
  <dcterms:modified xsi:type="dcterms:W3CDTF">2025-03-28T17:39:00Z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